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5C" w:rsidRPr="00D15584" w:rsidRDefault="00D51F5C" w:rsidP="00D15584">
      <w:pPr>
        <w:spacing w:line="276" w:lineRule="auto"/>
        <w:jc w:val="both"/>
        <w:rPr>
          <w:rFonts w:ascii="Century Gothic" w:hAnsi="Century Gothic"/>
          <w:b/>
          <w:bCs/>
          <w:sz w:val="22"/>
          <w:szCs w:val="22"/>
        </w:rPr>
      </w:pPr>
      <w:r w:rsidRPr="00D15584">
        <w:rPr>
          <w:rFonts w:ascii="Century Gothic" w:hAnsi="Century Gothic"/>
          <w:sz w:val="22"/>
          <w:szCs w:val="22"/>
        </w:rPr>
        <w:t>Z</w:t>
      </w:r>
      <w:r w:rsidR="003577DC" w:rsidRPr="00D15584">
        <w:rPr>
          <w:rFonts w:ascii="Century Gothic" w:hAnsi="Century Gothic"/>
          <w:sz w:val="22"/>
          <w:szCs w:val="22"/>
        </w:rPr>
        <w:t>nak postępowania: NZ-E</w:t>
      </w:r>
      <w:r w:rsidR="00596150">
        <w:rPr>
          <w:rFonts w:ascii="Century Gothic" w:hAnsi="Century Gothic"/>
          <w:sz w:val="22"/>
          <w:szCs w:val="22"/>
        </w:rPr>
        <w:t>T</w:t>
      </w:r>
      <w:r w:rsidR="001F0317" w:rsidRPr="00D15584">
        <w:rPr>
          <w:rFonts w:ascii="Century Gothic" w:hAnsi="Century Gothic"/>
          <w:sz w:val="22"/>
          <w:szCs w:val="22"/>
        </w:rPr>
        <w:t>/</w:t>
      </w:r>
      <w:r w:rsidR="00825C48" w:rsidRPr="00D15584">
        <w:rPr>
          <w:rFonts w:ascii="Century Gothic" w:hAnsi="Century Gothic"/>
          <w:sz w:val="22"/>
          <w:szCs w:val="22"/>
        </w:rPr>
        <w:t>I</w:t>
      </w:r>
      <w:r w:rsidR="009A3A41">
        <w:rPr>
          <w:rFonts w:ascii="Century Gothic" w:hAnsi="Century Gothic"/>
          <w:sz w:val="22"/>
          <w:szCs w:val="22"/>
        </w:rPr>
        <w:t>I/ PN/06</w:t>
      </w:r>
      <w:r w:rsidRPr="00D15584">
        <w:rPr>
          <w:rFonts w:ascii="Century Gothic" w:hAnsi="Century Gothic"/>
          <w:sz w:val="22"/>
          <w:szCs w:val="22"/>
        </w:rPr>
        <w:t>/1</w:t>
      </w:r>
      <w:r w:rsidR="006E7D6E">
        <w:rPr>
          <w:rFonts w:ascii="Century Gothic" w:hAnsi="Century Gothic"/>
          <w:sz w:val="22"/>
          <w:szCs w:val="22"/>
        </w:rPr>
        <w:t>6</w:t>
      </w:r>
    </w:p>
    <w:p w:rsidR="00D51F5C" w:rsidRPr="00D15584" w:rsidRDefault="00D51F5C" w:rsidP="00D15584">
      <w:pPr>
        <w:pStyle w:val="Tytu"/>
        <w:spacing w:line="276" w:lineRule="auto"/>
        <w:rPr>
          <w:rFonts w:ascii="Century Gothic" w:hAnsi="Century Gothic"/>
          <w:sz w:val="22"/>
          <w:szCs w:val="22"/>
        </w:rPr>
      </w:pPr>
    </w:p>
    <w:p w:rsidR="00D51F5C" w:rsidRPr="00D15584" w:rsidRDefault="00D51F5C" w:rsidP="00D15584">
      <w:pPr>
        <w:pStyle w:val="Tytu"/>
        <w:spacing w:line="276" w:lineRule="auto"/>
        <w:rPr>
          <w:rFonts w:ascii="Century Gothic" w:hAnsi="Century Gothic"/>
          <w:sz w:val="22"/>
          <w:szCs w:val="22"/>
        </w:rPr>
      </w:pPr>
      <w:r w:rsidRPr="00D15584">
        <w:rPr>
          <w:rFonts w:ascii="Century Gothic" w:hAnsi="Century Gothic"/>
          <w:sz w:val="22"/>
          <w:szCs w:val="22"/>
        </w:rPr>
        <w:t>SPECYFIKACJA ISTOTNYCH WARUNKÓW ZAMÓWIENIA</w:t>
      </w:r>
    </w:p>
    <w:p w:rsidR="00074CD7" w:rsidRDefault="00D51F5C" w:rsidP="00D15584">
      <w:pPr>
        <w:spacing w:line="276" w:lineRule="auto"/>
        <w:jc w:val="center"/>
        <w:rPr>
          <w:rFonts w:ascii="Century Gothic" w:hAnsi="Century Gothic"/>
          <w:b/>
          <w:bCs/>
          <w:sz w:val="22"/>
          <w:szCs w:val="22"/>
        </w:rPr>
      </w:pPr>
      <w:r w:rsidRPr="00D15584">
        <w:rPr>
          <w:rFonts w:ascii="Century Gothic" w:hAnsi="Century Gothic"/>
          <w:sz w:val="22"/>
          <w:szCs w:val="22"/>
        </w:rPr>
        <w:t xml:space="preserve">w postępowaniu o udzielenie zamówienia publicznego, którego wartość szacunkowa przekracza </w:t>
      </w:r>
      <w:r w:rsidR="006B30E2" w:rsidRPr="00D15584">
        <w:rPr>
          <w:rFonts w:ascii="Century Gothic" w:hAnsi="Century Gothic"/>
          <w:sz w:val="22"/>
          <w:szCs w:val="22"/>
        </w:rPr>
        <w:t>kwotę określoną</w:t>
      </w:r>
      <w:r w:rsidRPr="00D15584">
        <w:rPr>
          <w:rFonts w:ascii="Century Gothic" w:hAnsi="Century Gothic"/>
          <w:sz w:val="22"/>
          <w:szCs w:val="22"/>
        </w:rPr>
        <w:t xml:space="preserve"> w przepisach wydanych na podstawie art. 11 ust. 8 ustawy z dnia 29 stycznia 2004r.</w:t>
      </w:r>
      <w:r w:rsidR="006B30E2" w:rsidRPr="00D15584">
        <w:rPr>
          <w:rFonts w:ascii="Century Gothic" w:hAnsi="Century Gothic"/>
          <w:sz w:val="22"/>
          <w:szCs w:val="22"/>
        </w:rPr>
        <w:t xml:space="preserve"> </w:t>
      </w:r>
      <w:r w:rsidRPr="00D15584">
        <w:rPr>
          <w:rFonts w:ascii="Century Gothic" w:hAnsi="Century Gothic"/>
          <w:sz w:val="22"/>
          <w:szCs w:val="22"/>
        </w:rPr>
        <w:t>Prawo za</w:t>
      </w:r>
      <w:r w:rsidR="00D15584" w:rsidRPr="00D15584">
        <w:rPr>
          <w:rFonts w:ascii="Century Gothic" w:hAnsi="Century Gothic"/>
          <w:sz w:val="22"/>
          <w:szCs w:val="22"/>
        </w:rPr>
        <w:t xml:space="preserve">mówień publicznych </w:t>
      </w:r>
      <w:r w:rsidR="00D15584" w:rsidRPr="00D15584">
        <w:rPr>
          <w:rFonts w:ascii="Century Gothic" w:hAnsi="Century Gothic" w:cs="Arial"/>
          <w:color w:val="000000"/>
          <w:sz w:val="22"/>
          <w:szCs w:val="22"/>
        </w:rPr>
        <w:t>(</w:t>
      </w:r>
      <w:r w:rsidR="00FC23A5">
        <w:rPr>
          <w:rFonts w:ascii="Century Gothic" w:hAnsi="Century Gothic" w:cs="Arial"/>
          <w:color w:val="000000"/>
          <w:sz w:val="22"/>
          <w:szCs w:val="22"/>
        </w:rPr>
        <w:t>Dz.U. z 2015r</w:t>
      </w:r>
      <w:r w:rsidR="00D15584" w:rsidRPr="00D15584">
        <w:rPr>
          <w:rFonts w:ascii="Century Gothic" w:hAnsi="Century Gothic" w:cs="Arial"/>
          <w:color w:val="000000"/>
          <w:sz w:val="22"/>
          <w:szCs w:val="22"/>
        </w:rPr>
        <w:t>.</w:t>
      </w:r>
      <w:r w:rsidR="00FC23A5">
        <w:rPr>
          <w:rFonts w:ascii="Century Gothic" w:hAnsi="Century Gothic" w:cs="Arial"/>
          <w:color w:val="000000"/>
          <w:sz w:val="22"/>
          <w:szCs w:val="22"/>
        </w:rPr>
        <w:t>, poz. 2164)</w:t>
      </w:r>
      <w:r w:rsidR="00D15584" w:rsidRPr="00D15584">
        <w:rPr>
          <w:rFonts w:ascii="Century Gothic" w:hAnsi="Century Gothic" w:cs="Arial"/>
          <w:color w:val="000000"/>
          <w:sz w:val="22"/>
          <w:szCs w:val="22"/>
        </w:rPr>
        <w:t xml:space="preserve"> </w:t>
      </w:r>
      <w:r w:rsidR="00FC23A5">
        <w:rPr>
          <w:rFonts w:ascii="Century Gothic" w:hAnsi="Century Gothic" w:cs="Arial"/>
          <w:color w:val="000000"/>
          <w:sz w:val="22"/>
          <w:szCs w:val="22"/>
        </w:rPr>
        <w:t xml:space="preserve"> </w:t>
      </w:r>
      <w:r w:rsidR="007F19A5" w:rsidRPr="00BA7F98">
        <w:rPr>
          <w:rFonts w:ascii="Century Gothic" w:hAnsi="Century Gothic"/>
          <w:sz w:val="22"/>
          <w:szCs w:val="22"/>
        </w:rPr>
        <w:t>n</w:t>
      </w:r>
      <w:r w:rsidRPr="00BA7F98">
        <w:rPr>
          <w:rFonts w:ascii="Century Gothic" w:hAnsi="Century Gothic"/>
          <w:bCs/>
          <w:sz w:val="22"/>
          <w:szCs w:val="22"/>
        </w:rPr>
        <w:t>a</w:t>
      </w:r>
      <w:r w:rsidRPr="00D15584">
        <w:rPr>
          <w:rFonts w:ascii="Century Gothic" w:hAnsi="Century Gothic"/>
          <w:b/>
          <w:bCs/>
          <w:sz w:val="22"/>
          <w:szCs w:val="22"/>
        </w:rPr>
        <w:t xml:space="preserve"> </w:t>
      </w:r>
    </w:p>
    <w:p w:rsidR="008A0B7B" w:rsidRPr="00D15584" w:rsidRDefault="008A0B7B" w:rsidP="00D15584">
      <w:pPr>
        <w:spacing w:line="276" w:lineRule="auto"/>
        <w:jc w:val="center"/>
        <w:rPr>
          <w:rFonts w:ascii="Century Gothic" w:hAnsi="Century Gothic"/>
          <w:b/>
          <w:bCs/>
          <w:sz w:val="22"/>
          <w:szCs w:val="22"/>
        </w:rPr>
      </w:pPr>
    </w:p>
    <w:p w:rsidR="00D51F5C" w:rsidRDefault="00C65338" w:rsidP="00D15584">
      <w:pPr>
        <w:spacing w:line="276" w:lineRule="auto"/>
        <w:jc w:val="center"/>
        <w:rPr>
          <w:rFonts w:ascii="Century Gothic" w:hAnsi="Century Gothic"/>
          <w:b/>
          <w:bCs/>
          <w:sz w:val="22"/>
          <w:szCs w:val="22"/>
        </w:rPr>
      </w:pPr>
      <w:r>
        <w:rPr>
          <w:rFonts w:ascii="Century Gothic" w:hAnsi="Century Gothic"/>
          <w:b/>
          <w:bCs/>
          <w:sz w:val="22"/>
          <w:szCs w:val="22"/>
        </w:rPr>
        <w:t xml:space="preserve">Remont statku </w:t>
      </w:r>
      <w:r w:rsidR="00005A00">
        <w:rPr>
          <w:rFonts w:ascii="Century Gothic" w:hAnsi="Century Gothic"/>
          <w:b/>
          <w:bCs/>
          <w:sz w:val="22"/>
          <w:szCs w:val="22"/>
        </w:rPr>
        <w:t xml:space="preserve"> m/s </w:t>
      </w:r>
      <w:r>
        <w:rPr>
          <w:rFonts w:ascii="Century Gothic" w:hAnsi="Century Gothic"/>
          <w:b/>
          <w:bCs/>
          <w:sz w:val="22"/>
          <w:szCs w:val="22"/>
        </w:rPr>
        <w:t>Kapitan Poinc dla IV</w:t>
      </w:r>
      <w:r w:rsidR="00005A00">
        <w:rPr>
          <w:rFonts w:ascii="Century Gothic" w:hAnsi="Century Gothic"/>
          <w:b/>
          <w:bCs/>
          <w:sz w:val="22"/>
          <w:szCs w:val="22"/>
        </w:rPr>
        <w:t xml:space="preserve"> odnowienia klasy</w:t>
      </w:r>
    </w:p>
    <w:p w:rsidR="00323A67" w:rsidRPr="00D15584" w:rsidRDefault="00323A67" w:rsidP="00D15584">
      <w:pPr>
        <w:spacing w:line="276" w:lineRule="auto"/>
        <w:jc w:val="center"/>
        <w:rPr>
          <w:rFonts w:ascii="Century Gothic" w:hAnsi="Century Gothic"/>
          <w:b/>
          <w:bCs/>
          <w:sz w:val="22"/>
          <w:szCs w:val="22"/>
        </w:rPr>
      </w:pPr>
    </w:p>
    <w:p w:rsidR="00D51F5C" w:rsidRDefault="00D51F5C" w:rsidP="00D15584">
      <w:pPr>
        <w:spacing w:line="276" w:lineRule="auto"/>
        <w:jc w:val="both"/>
        <w:rPr>
          <w:rFonts w:ascii="Century Gothic" w:hAnsi="Century Gothic"/>
          <w:b/>
          <w:bCs/>
          <w:sz w:val="22"/>
          <w:szCs w:val="22"/>
        </w:rPr>
      </w:pPr>
    </w:p>
    <w:p w:rsidR="00D15584" w:rsidRPr="00D15584" w:rsidRDefault="00D15584" w:rsidP="00594151">
      <w:pPr>
        <w:spacing w:line="276" w:lineRule="auto"/>
        <w:jc w:val="both"/>
        <w:rPr>
          <w:rFonts w:ascii="Century Gothic" w:hAnsi="Century Gothic"/>
          <w:b/>
          <w:bCs/>
          <w:sz w:val="22"/>
          <w:szCs w:val="22"/>
        </w:rPr>
      </w:pPr>
    </w:p>
    <w:p w:rsidR="00D51F5C" w:rsidRPr="00D15584" w:rsidRDefault="00D51F5C" w:rsidP="00594151">
      <w:pPr>
        <w:spacing w:line="276" w:lineRule="auto"/>
        <w:jc w:val="both"/>
        <w:rPr>
          <w:rFonts w:ascii="Century Gothic" w:hAnsi="Century Gothic"/>
          <w:sz w:val="22"/>
          <w:szCs w:val="22"/>
        </w:rPr>
      </w:pPr>
      <w:r w:rsidRPr="00D15584">
        <w:rPr>
          <w:rFonts w:ascii="Century Gothic" w:hAnsi="Century Gothic"/>
          <w:sz w:val="22"/>
          <w:szCs w:val="22"/>
        </w:rPr>
        <w:t xml:space="preserve">Postępowanie o udzielenie zamówienia prowadzone jest w trybie </w:t>
      </w:r>
      <w:r w:rsidRPr="00D15584">
        <w:rPr>
          <w:rFonts w:ascii="Century Gothic" w:hAnsi="Century Gothic"/>
          <w:b/>
          <w:bCs/>
          <w:sz w:val="22"/>
          <w:szCs w:val="22"/>
        </w:rPr>
        <w:t>przetargu nieograniczonego</w:t>
      </w:r>
      <w:r w:rsidRPr="00D15584">
        <w:rPr>
          <w:rFonts w:ascii="Century Gothic" w:hAnsi="Century Gothic"/>
          <w:sz w:val="22"/>
          <w:szCs w:val="22"/>
        </w:rPr>
        <w:t xml:space="preserve"> na podstawie ustawy z dnia 29 stycznia 2004 roku - Prawo zamówie</w:t>
      </w:r>
      <w:r w:rsidR="00BA7F98">
        <w:rPr>
          <w:rFonts w:ascii="Century Gothic" w:hAnsi="Century Gothic"/>
          <w:sz w:val="22"/>
          <w:szCs w:val="22"/>
        </w:rPr>
        <w:t xml:space="preserve">ń publicznych </w:t>
      </w:r>
      <w:r w:rsidR="00BA7F98" w:rsidRPr="00594151">
        <w:rPr>
          <w:rFonts w:ascii="Century Gothic" w:hAnsi="Century Gothic"/>
          <w:sz w:val="22"/>
          <w:szCs w:val="22"/>
        </w:rPr>
        <w:t>(</w:t>
      </w:r>
      <w:r w:rsidR="00594151" w:rsidRPr="00594151">
        <w:rPr>
          <w:rFonts w:ascii="Century Gothic" w:hAnsi="Century Gothic" w:cs="Arial"/>
          <w:color w:val="000000"/>
          <w:sz w:val="22"/>
          <w:szCs w:val="22"/>
        </w:rPr>
        <w:t>Dz.U. z 2015r., poz. 2164</w:t>
      </w:r>
      <w:r w:rsidR="00594151">
        <w:rPr>
          <w:rFonts w:ascii="Century Gothic" w:hAnsi="Century Gothic"/>
          <w:sz w:val="22"/>
          <w:szCs w:val="22"/>
        </w:rPr>
        <w:t>) zwanej dalej „Pzp”</w:t>
      </w:r>
      <w:r w:rsidR="004114AF" w:rsidRPr="00D15584">
        <w:rPr>
          <w:rFonts w:ascii="Century Gothic" w:hAnsi="Century Gothic"/>
          <w:sz w:val="22"/>
          <w:szCs w:val="22"/>
        </w:rPr>
        <w:t>.</w:t>
      </w:r>
    </w:p>
    <w:p w:rsidR="00D51F5C" w:rsidRDefault="00D51F5C" w:rsidP="00D15584">
      <w:pPr>
        <w:spacing w:line="276" w:lineRule="auto"/>
        <w:jc w:val="both"/>
        <w:rPr>
          <w:rFonts w:ascii="Century Gothic" w:hAnsi="Century Gothic"/>
          <w:b/>
          <w:bCs/>
          <w:sz w:val="22"/>
          <w:szCs w:val="22"/>
        </w:rPr>
      </w:pPr>
    </w:p>
    <w:p w:rsidR="00D15584" w:rsidRPr="00D15584" w:rsidRDefault="00D15584" w:rsidP="00D15584">
      <w:pPr>
        <w:spacing w:line="276" w:lineRule="auto"/>
        <w:jc w:val="both"/>
        <w:rPr>
          <w:rFonts w:ascii="Century Gothic" w:hAnsi="Century Gothic"/>
          <w:b/>
          <w:bCs/>
          <w:sz w:val="22"/>
          <w:szCs w:val="22"/>
        </w:rPr>
      </w:pPr>
    </w:p>
    <w:p w:rsidR="00D51F5C" w:rsidRPr="00D15584" w:rsidRDefault="00D51F5C" w:rsidP="00D15584">
      <w:pPr>
        <w:spacing w:line="276" w:lineRule="auto"/>
        <w:jc w:val="both"/>
        <w:rPr>
          <w:rFonts w:ascii="Century Gothic" w:hAnsi="Century Gothic"/>
          <w:sz w:val="22"/>
          <w:szCs w:val="22"/>
        </w:rPr>
      </w:pPr>
    </w:p>
    <w:p w:rsidR="00D15584" w:rsidRPr="009F4476" w:rsidRDefault="008862EA" w:rsidP="00D15584">
      <w:pPr>
        <w:shd w:val="clear" w:color="auto" w:fill="FFFFFF"/>
        <w:spacing w:before="811" w:line="276" w:lineRule="auto"/>
        <w:ind w:left="10"/>
        <w:rPr>
          <w:rFonts w:ascii="Century Gothic" w:hAnsi="Century Gothic" w:cs="Arial"/>
          <w:sz w:val="22"/>
          <w:szCs w:val="22"/>
        </w:rPr>
      </w:pPr>
      <w:r>
        <w:rPr>
          <w:rFonts w:ascii="Century Gothic" w:hAnsi="Century Gothic" w:cs="Arial"/>
          <w:b/>
          <w:bCs/>
          <w:color w:val="000000"/>
          <w:sz w:val="22"/>
          <w:szCs w:val="22"/>
        </w:rPr>
        <w:t>I</w:t>
      </w:r>
      <w:r w:rsidR="00D15584" w:rsidRPr="009F4476">
        <w:rPr>
          <w:rFonts w:ascii="Century Gothic" w:hAnsi="Century Gothic" w:cs="Arial"/>
          <w:b/>
          <w:bCs/>
          <w:color w:val="000000"/>
          <w:sz w:val="22"/>
          <w:szCs w:val="22"/>
        </w:rPr>
        <w:t>.    Nazwa i adres Zamawiającego:</w:t>
      </w:r>
    </w:p>
    <w:p w:rsidR="008862EA" w:rsidRPr="008862EA" w:rsidRDefault="00D15584" w:rsidP="008A1AB8">
      <w:pPr>
        <w:pStyle w:val="Akapitzlist"/>
        <w:numPr>
          <w:ilvl w:val="0"/>
          <w:numId w:val="17"/>
        </w:numPr>
        <w:spacing w:line="276" w:lineRule="auto"/>
        <w:jc w:val="both"/>
        <w:rPr>
          <w:rFonts w:ascii="Century Gothic" w:hAnsi="Century Gothic"/>
          <w:sz w:val="22"/>
          <w:szCs w:val="22"/>
        </w:rPr>
      </w:pPr>
      <w:r w:rsidRPr="008862EA">
        <w:rPr>
          <w:rFonts w:ascii="Century Gothic" w:hAnsi="Century Gothic" w:cs="Arial"/>
          <w:color w:val="000000"/>
          <w:sz w:val="22"/>
          <w:szCs w:val="22"/>
        </w:rPr>
        <w:t>Morska Służba Poszukiwania i Ratownictwa w Gdyni, ul. Hryniewickiego 10, Gdynia 81 - 340</w:t>
      </w:r>
      <w:r w:rsidR="008862EA" w:rsidRPr="008862EA">
        <w:rPr>
          <w:rFonts w:ascii="Century Gothic" w:hAnsi="Century Gothic" w:cs="Arial"/>
          <w:color w:val="000000"/>
          <w:sz w:val="22"/>
          <w:szCs w:val="22"/>
        </w:rPr>
        <w:t xml:space="preserve">,  </w:t>
      </w:r>
      <w:r w:rsidR="008862EA" w:rsidRPr="008862EA">
        <w:rPr>
          <w:rFonts w:ascii="Century Gothic" w:hAnsi="Century Gothic"/>
          <w:sz w:val="22"/>
          <w:szCs w:val="22"/>
        </w:rPr>
        <w:t>NIP: 586-20-76-216</w:t>
      </w:r>
    </w:p>
    <w:p w:rsidR="00D15584" w:rsidRPr="009F4476" w:rsidRDefault="00D15584" w:rsidP="008A1AB8">
      <w:pPr>
        <w:widowControl w:val="0"/>
        <w:numPr>
          <w:ilvl w:val="0"/>
          <w:numId w:val="17"/>
        </w:numPr>
        <w:shd w:val="clear" w:color="auto" w:fill="FFFFFF"/>
        <w:tabs>
          <w:tab w:val="left" w:pos="360"/>
        </w:tabs>
        <w:autoSpaceDE w:val="0"/>
        <w:autoSpaceDN w:val="0"/>
        <w:adjustRightInd w:val="0"/>
        <w:spacing w:line="276" w:lineRule="auto"/>
        <w:rPr>
          <w:rFonts w:ascii="Century Gothic" w:hAnsi="Century Gothic" w:cs="Arial"/>
          <w:color w:val="000000"/>
          <w:spacing w:val="-10"/>
          <w:sz w:val="22"/>
          <w:szCs w:val="22"/>
        </w:rPr>
      </w:pPr>
      <w:r w:rsidRPr="009F4476">
        <w:rPr>
          <w:rFonts w:ascii="Century Gothic" w:hAnsi="Century Gothic" w:cs="Arial"/>
          <w:color w:val="000000"/>
          <w:sz w:val="22"/>
          <w:szCs w:val="22"/>
        </w:rPr>
        <w:t>Godziny urzędowania: poniedziałek - piątek od 8:00 do 15:00</w:t>
      </w:r>
    </w:p>
    <w:p w:rsidR="00D15584" w:rsidRPr="009F4476" w:rsidRDefault="00D15584" w:rsidP="008A1AB8">
      <w:pPr>
        <w:widowControl w:val="0"/>
        <w:numPr>
          <w:ilvl w:val="0"/>
          <w:numId w:val="17"/>
        </w:numPr>
        <w:shd w:val="clear" w:color="auto" w:fill="FFFFFF"/>
        <w:tabs>
          <w:tab w:val="left" w:pos="360"/>
        </w:tabs>
        <w:autoSpaceDE w:val="0"/>
        <w:autoSpaceDN w:val="0"/>
        <w:adjustRightInd w:val="0"/>
        <w:spacing w:line="276" w:lineRule="auto"/>
        <w:rPr>
          <w:rFonts w:ascii="Century Gothic" w:hAnsi="Century Gothic" w:cs="Arial"/>
          <w:color w:val="000000"/>
          <w:spacing w:val="-8"/>
          <w:sz w:val="22"/>
          <w:szCs w:val="22"/>
        </w:rPr>
      </w:pPr>
      <w:r w:rsidRPr="009F4476">
        <w:rPr>
          <w:rFonts w:ascii="Century Gothic" w:hAnsi="Century Gothic" w:cs="Arial"/>
          <w:color w:val="000000"/>
          <w:sz w:val="22"/>
          <w:szCs w:val="22"/>
        </w:rPr>
        <w:t xml:space="preserve">Adres strony internetowej: </w:t>
      </w:r>
      <w:hyperlink r:id="rId8" w:history="1">
        <w:r w:rsidRPr="009F4476">
          <w:rPr>
            <w:rFonts w:ascii="Century Gothic" w:hAnsi="Century Gothic" w:cs="Arial"/>
            <w:color w:val="0066CC"/>
            <w:sz w:val="22"/>
            <w:szCs w:val="22"/>
            <w:u w:val="single"/>
          </w:rPr>
          <w:t>WWW.sar.gov.pl</w:t>
        </w:r>
      </w:hyperlink>
    </w:p>
    <w:p w:rsidR="00D15584" w:rsidRPr="009F4476" w:rsidRDefault="00D15584" w:rsidP="008A1AB8">
      <w:pPr>
        <w:widowControl w:val="0"/>
        <w:numPr>
          <w:ilvl w:val="0"/>
          <w:numId w:val="17"/>
        </w:numPr>
        <w:shd w:val="clear" w:color="auto" w:fill="FFFFFF"/>
        <w:tabs>
          <w:tab w:val="left" w:pos="360"/>
        </w:tabs>
        <w:autoSpaceDE w:val="0"/>
        <w:autoSpaceDN w:val="0"/>
        <w:adjustRightInd w:val="0"/>
        <w:spacing w:line="276" w:lineRule="auto"/>
        <w:rPr>
          <w:rFonts w:ascii="Century Gothic" w:hAnsi="Century Gothic" w:cs="Arial"/>
          <w:color w:val="000000"/>
          <w:spacing w:val="-5"/>
          <w:sz w:val="22"/>
          <w:szCs w:val="22"/>
        </w:rPr>
      </w:pPr>
      <w:r w:rsidRPr="009F4476">
        <w:rPr>
          <w:rFonts w:ascii="Century Gothic" w:hAnsi="Century Gothic" w:cs="Arial"/>
          <w:color w:val="000000"/>
          <w:sz w:val="22"/>
          <w:szCs w:val="22"/>
        </w:rPr>
        <w:t xml:space="preserve">Adres poczty elektronicznej: </w:t>
      </w:r>
      <w:hyperlink r:id="rId9" w:history="1">
        <w:r w:rsidRPr="009F4476">
          <w:rPr>
            <w:rFonts w:ascii="Century Gothic" w:hAnsi="Century Gothic" w:cs="Arial"/>
            <w:color w:val="0066CC"/>
            <w:sz w:val="22"/>
            <w:szCs w:val="22"/>
            <w:u w:val="single"/>
          </w:rPr>
          <w:t>zam.pub@sar.gov.pl</w:t>
        </w:r>
      </w:hyperlink>
    </w:p>
    <w:p w:rsidR="008862EA" w:rsidRDefault="00D15584" w:rsidP="008A1AB8">
      <w:pPr>
        <w:widowControl w:val="0"/>
        <w:numPr>
          <w:ilvl w:val="0"/>
          <w:numId w:val="17"/>
        </w:numPr>
        <w:shd w:val="clear" w:color="auto" w:fill="FFFFFF"/>
        <w:tabs>
          <w:tab w:val="left" w:pos="360"/>
        </w:tabs>
        <w:autoSpaceDE w:val="0"/>
        <w:autoSpaceDN w:val="0"/>
        <w:adjustRightInd w:val="0"/>
        <w:spacing w:line="276" w:lineRule="auto"/>
        <w:rPr>
          <w:rFonts w:ascii="Century Gothic" w:hAnsi="Century Gothic" w:cs="Arial"/>
          <w:color w:val="000000"/>
          <w:spacing w:val="-4"/>
          <w:sz w:val="22"/>
          <w:szCs w:val="22"/>
        </w:rPr>
      </w:pPr>
      <w:r w:rsidRPr="009F4476">
        <w:rPr>
          <w:rFonts w:ascii="Century Gothic" w:hAnsi="Century Gothic" w:cs="Arial"/>
          <w:color w:val="000000"/>
          <w:sz w:val="22"/>
          <w:szCs w:val="22"/>
        </w:rPr>
        <w:t>Fax: (58) 660-76-61</w:t>
      </w:r>
    </w:p>
    <w:p w:rsidR="00D51F5C" w:rsidRPr="008862EA" w:rsidRDefault="00D51F5C" w:rsidP="008A1AB8">
      <w:pPr>
        <w:widowControl w:val="0"/>
        <w:numPr>
          <w:ilvl w:val="0"/>
          <w:numId w:val="17"/>
        </w:numPr>
        <w:shd w:val="clear" w:color="auto" w:fill="FFFFFF"/>
        <w:tabs>
          <w:tab w:val="left" w:pos="360"/>
        </w:tabs>
        <w:autoSpaceDE w:val="0"/>
        <w:autoSpaceDN w:val="0"/>
        <w:adjustRightInd w:val="0"/>
        <w:spacing w:line="276" w:lineRule="auto"/>
        <w:rPr>
          <w:rFonts w:ascii="Century Gothic" w:hAnsi="Century Gothic" w:cs="Arial"/>
          <w:color w:val="000000"/>
          <w:spacing w:val="-4"/>
          <w:sz w:val="22"/>
          <w:szCs w:val="22"/>
        </w:rPr>
      </w:pPr>
      <w:r w:rsidRPr="008862EA">
        <w:rPr>
          <w:rFonts w:ascii="Century Gothic" w:hAnsi="Century Gothic"/>
          <w:sz w:val="22"/>
          <w:szCs w:val="22"/>
        </w:rPr>
        <w:t>Osoby upoważnione do kontaktów:</w:t>
      </w:r>
    </w:p>
    <w:p w:rsidR="00835F70" w:rsidRPr="00D15584" w:rsidRDefault="00C65338" w:rsidP="008862EA">
      <w:pPr>
        <w:autoSpaceDE w:val="0"/>
        <w:autoSpaceDN w:val="0"/>
        <w:adjustRightInd w:val="0"/>
        <w:spacing w:line="276" w:lineRule="auto"/>
        <w:ind w:left="720"/>
        <w:jc w:val="both"/>
        <w:rPr>
          <w:rFonts w:ascii="Century Gothic" w:hAnsi="Century Gothic"/>
          <w:sz w:val="22"/>
          <w:szCs w:val="22"/>
        </w:rPr>
      </w:pPr>
      <w:r>
        <w:rPr>
          <w:rFonts w:ascii="Century Gothic" w:hAnsi="Century Gothic"/>
          <w:sz w:val="22"/>
          <w:szCs w:val="22"/>
        </w:rPr>
        <w:t>Wiesław Wilk</w:t>
      </w:r>
      <w:r w:rsidR="00323A67">
        <w:rPr>
          <w:rFonts w:ascii="Century Gothic" w:hAnsi="Century Gothic"/>
          <w:sz w:val="22"/>
          <w:szCs w:val="22"/>
        </w:rPr>
        <w:t xml:space="preserve"> </w:t>
      </w:r>
      <w:r w:rsidR="00CC2CAF" w:rsidRPr="00D15584">
        <w:rPr>
          <w:rFonts w:ascii="Century Gothic" w:hAnsi="Century Gothic"/>
          <w:sz w:val="22"/>
          <w:szCs w:val="22"/>
        </w:rPr>
        <w:t xml:space="preserve"> </w:t>
      </w:r>
      <w:r w:rsidR="001F0317" w:rsidRPr="00D15584">
        <w:rPr>
          <w:rFonts w:ascii="Century Gothic" w:hAnsi="Century Gothic"/>
          <w:sz w:val="22"/>
          <w:szCs w:val="22"/>
        </w:rPr>
        <w:t xml:space="preserve"> </w:t>
      </w:r>
      <w:r w:rsidR="00D51F5C" w:rsidRPr="00D15584">
        <w:rPr>
          <w:rFonts w:ascii="Century Gothic" w:hAnsi="Century Gothic"/>
          <w:sz w:val="22"/>
          <w:szCs w:val="22"/>
        </w:rPr>
        <w:t>- w sprawach merytorycznych</w:t>
      </w:r>
      <w:r w:rsidR="008C495F" w:rsidRPr="00D15584">
        <w:rPr>
          <w:rFonts w:ascii="Century Gothic" w:hAnsi="Century Gothic"/>
          <w:sz w:val="22"/>
          <w:szCs w:val="22"/>
        </w:rPr>
        <w:t xml:space="preserve"> (58) 660 - 76 </w:t>
      </w:r>
      <w:r w:rsidR="00835F70" w:rsidRPr="00D15584">
        <w:rPr>
          <w:rFonts w:ascii="Century Gothic" w:hAnsi="Century Gothic"/>
          <w:sz w:val="22"/>
          <w:szCs w:val="22"/>
        </w:rPr>
        <w:t>–</w:t>
      </w:r>
      <w:r w:rsidR="008C495F" w:rsidRPr="00D15584">
        <w:rPr>
          <w:rFonts w:ascii="Century Gothic" w:hAnsi="Century Gothic"/>
          <w:sz w:val="22"/>
          <w:szCs w:val="22"/>
        </w:rPr>
        <w:t xml:space="preserve"> </w:t>
      </w:r>
      <w:r w:rsidR="00575BB0">
        <w:rPr>
          <w:rFonts w:ascii="Century Gothic" w:hAnsi="Century Gothic"/>
          <w:sz w:val="22"/>
          <w:szCs w:val="22"/>
        </w:rPr>
        <w:t>44</w:t>
      </w:r>
    </w:p>
    <w:p w:rsidR="008862EA" w:rsidRDefault="00D51F5C" w:rsidP="008862EA">
      <w:pPr>
        <w:autoSpaceDE w:val="0"/>
        <w:autoSpaceDN w:val="0"/>
        <w:adjustRightInd w:val="0"/>
        <w:spacing w:line="276" w:lineRule="auto"/>
        <w:ind w:left="720"/>
        <w:jc w:val="both"/>
        <w:rPr>
          <w:rFonts w:ascii="Century Gothic" w:hAnsi="Century Gothic"/>
          <w:sz w:val="22"/>
          <w:szCs w:val="22"/>
        </w:rPr>
      </w:pPr>
      <w:r w:rsidRPr="00D15584">
        <w:rPr>
          <w:rFonts w:ascii="Century Gothic" w:hAnsi="Century Gothic"/>
          <w:sz w:val="22"/>
          <w:szCs w:val="22"/>
        </w:rPr>
        <w:t xml:space="preserve">Katarzyna Wińska – Rużewicz – w sprawach proceduralnych, tel: (58)  </w:t>
      </w:r>
      <w:r w:rsidRPr="00D15584">
        <w:rPr>
          <w:rFonts w:ascii="Century Gothic" w:hAnsi="Century Gothic"/>
          <w:sz w:val="22"/>
          <w:szCs w:val="22"/>
          <w:lang w:val="de-DE"/>
        </w:rPr>
        <w:t>660-76-61</w:t>
      </w:r>
      <w:r w:rsidR="008862EA">
        <w:rPr>
          <w:rFonts w:ascii="Century Gothic" w:hAnsi="Century Gothic"/>
          <w:sz w:val="22"/>
          <w:szCs w:val="22"/>
        </w:rPr>
        <w:t xml:space="preserve"> </w:t>
      </w:r>
    </w:p>
    <w:p w:rsidR="008862EA" w:rsidRPr="008862EA" w:rsidRDefault="00D51F5C" w:rsidP="008A1AB8">
      <w:pPr>
        <w:pStyle w:val="Akapitzlist"/>
        <w:numPr>
          <w:ilvl w:val="0"/>
          <w:numId w:val="17"/>
        </w:numPr>
        <w:autoSpaceDE w:val="0"/>
        <w:autoSpaceDN w:val="0"/>
        <w:adjustRightInd w:val="0"/>
        <w:spacing w:line="276" w:lineRule="auto"/>
        <w:jc w:val="both"/>
        <w:rPr>
          <w:rFonts w:ascii="Century Gothic" w:hAnsi="Century Gothic"/>
          <w:sz w:val="22"/>
          <w:szCs w:val="22"/>
        </w:rPr>
      </w:pPr>
      <w:r w:rsidRPr="008862EA">
        <w:rPr>
          <w:rFonts w:ascii="Century Gothic" w:hAnsi="Century Gothic"/>
          <w:sz w:val="22"/>
          <w:szCs w:val="22"/>
        </w:rPr>
        <w:t xml:space="preserve">Sposób porozumiewania się </w:t>
      </w:r>
      <w:r w:rsidR="00005E20">
        <w:rPr>
          <w:rFonts w:ascii="Century Gothic" w:hAnsi="Century Gothic"/>
          <w:sz w:val="22"/>
          <w:szCs w:val="22"/>
        </w:rPr>
        <w:t>Wykonawcy z</w:t>
      </w:r>
      <w:r w:rsidRPr="008862EA">
        <w:rPr>
          <w:rFonts w:ascii="Century Gothic" w:hAnsi="Century Gothic"/>
          <w:sz w:val="22"/>
          <w:szCs w:val="22"/>
        </w:rPr>
        <w:t xml:space="preserve"> </w:t>
      </w:r>
      <w:r w:rsidR="00005E20">
        <w:rPr>
          <w:rFonts w:ascii="Century Gothic" w:hAnsi="Century Gothic"/>
          <w:sz w:val="22"/>
          <w:szCs w:val="22"/>
        </w:rPr>
        <w:t>Zamawiającym</w:t>
      </w:r>
      <w:r w:rsidR="00005E20" w:rsidRPr="008862EA">
        <w:rPr>
          <w:rFonts w:ascii="Century Gothic" w:hAnsi="Century Gothic"/>
          <w:sz w:val="22"/>
          <w:szCs w:val="22"/>
        </w:rPr>
        <w:t xml:space="preserve"> </w:t>
      </w:r>
    </w:p>
    <w:p w:rsidR="00D51F5C" w:rsidRPr="00BA7F98" w:rsidRDefault="00D51F5C" w:rsidP="008862EA">
      <w:pPr>
        <w:spacing w:line="276" w:lineRule="auto"/>
        <w:ind w:firstLine="709"/>
        <w:jc w:val="both"/>
        <w:rPr>
          <w:rFonts w:ascii="Century Gothic" w:hAnsi="Century Gothic"/>
          <w:sz w:val="22"/>
          <w:szCs w:val="22"/>
          <w:lang w:val="en-US"/>
        </w:rPr>
      </w:pPr>
      <w:r w:rsidRPr="00BA7F98">
        <w:rPr>
          <w:rFonts w:ascii="Century Gothic" w:hAnsi="Century Gothic"/>
          <w:sz w:val="22"/>
          <w:szCs w:val="22"/>
          <w:lang w:val="en-US"/>
        </w:rPr>
        <w:t>fax nr: (58) 660 – 76 – 61</w:t>
      </w:r>
    </w:p>
    <w:p w:rsidR="00D51F5C" w:rsidRPr="00D15584" w:rsidRDefault="008862EA" w:rsidP="008862EA">
      <w:pPr>
        <w:spacing w:line="276" w:lineRule="auto"/>
        <w:ind w:firstLine="709"/>
        <w:jc w:val="both"/>
        <w:rPr>
          <w:rFonts w:ascii="Century Gothic" w:hAnsi="Century Gothic"/>
          <w:sz w:val="22"/>
          <w:szCs w:val="22"/>
          <w:lang w:val="en-US"/>
        </w:rPr>
      </w:pPr>
      <w:r>
        <w:rPr>
          <w:rFonts w:ascii="Century Gothic" w:hAnsi="Century Gothic"/>
          <w:sz w:val="22"/>
          <w:szCs w:val="22"/>
          <w:lang w:val="en-US"/>
        </w:rPr>
        <w:t>e-m</w:t>
      </w:r>
      <w:r w:rsidR="00D51F5C" w:rsidRPr="00D15584">
        <w:rPr>
          <w:rFonts w:ascii="Century Gothic" w:hAnsi="Century Gothic"/>
          <w:sz w:val="22"/>
          <w:szCs w:val="22"/>
          <w:lang w:val="en-US"/>
        </w:rPr>
        <w:t>ail: zam.pub@sar.gov.pl</w:t>
      </w:r>
    </w:p>
    <w:p w:rsidR="00D51F5C" w:rsidRDefault="00D51F5C" w:rsidP="00822F42">
      <w:pPr>
        <w:spacing w:line="276" w:lineRule="auto"/>
        <w:jc w:val="both"/>
        <w:rPr>
          <w:rFonts w:ascii="Century Gothic" w:hAnsi="Century Gothic"/>
          <w:sz w:val="22"/>
          <w:szCs w:val="22"/>
        </w:rPr>
      </w:pPr>
      <w:r w:rsidRPr="00D15584">
        <w:rPr>
          <w:rFonts w:ascii="Century Gothic" w:hAnsi="Century Gothic"/>
          <w:b/>
          <w:bCs/>
          <w:sz w:val="22"/>
          <w:szCs w:val="22"/>
          <w:lang w:val="en-US"/>
        </w:rPr>
        <w:t xml:space="preserve">  </w:t>
      </w:r>
      <w:r w:rsidRPr="00D15584">
        <w:rPr>
          <w:rFonts w:ascii="Century Gothic" w:hAnsi="Century Gothic"/>
          <w:sz w:val="22"/>
          <w:szCs w:val="22"/>
          <w:lang w:val="en-US"/>
        </w:rPr>
        <w:tab/>
      </w:r>
      <w:r w:rsidRPr="00D15584">
        <w:rPr>
          <w:rFonts w:ascii="Century Gothic" w:hAnsi="Century Gothic"/>
          <w:sz w:val="22"/>
          <w:szCs w:val="22"/>
          <w:lang w:val="en-US"/>
        </w:rPr>
        <w:tab/>
      </w:r>
      <w:r w:rsidRPr="00D15584">
        <w:rPr>
          <w:rFonts w:ascii="Century Gothic" w:hAnsi="Century Gothic"/>
          <w:sz w:val="22"/>
          <w:szCs w:val="22"/>
          <w:lang w:val="en-US"/>
        </w:rPr>
        <w:tab/>
        <w:t xml:space="preserve">  </w:t>
      </w:r>
      <w:r w:rsidR="00822F42">
        <w:rPr>
          <w:rFonts w:ascii="Century Gothic" w:hAnsi="Century Gothic"/>
          <w:sz w:val="22"/>
          <w:szCs w:val="22"/>
          <w:lang w:val="en-US"/>
        </w:rPr>
        <w:tab/>
      </w:r>
      <w:r w:rsidR="00822F42">
        <w:rPr>
          <w:rFonts w:ascii="Century Gothic" w:hAnsi="Century Gothic"/>
          <w:sz w:val="22"/>
          <w:szCs w:val="22"/>
          <w:lang w:val="en-US"/>
        </w:rPr>
        <w:tab/>
      </w:r>
      <w:r w:rsidR="00822F42">
        <w:rPr>
          <w:rFonts w:ascii="Century Gothic" w:hAnsi="Century Gothic"/>
          <w:sz w:val="22"/>
          <w:szCs w:val="22"/>
          <w:lang w:val="en-US"/>
        </w:rPr>
        <w:tab/>
      </w:r>
      <w:r w:rsidR="00822F42">
        <w:rPr>
          <w:rFonts w:ascii="Century Gothic" w:hAnsi="Century Gothic"/>
          <w:sz w:val="22"/>
          <w:szCs w:val="22"/>
          <w:lang w:val="en-US"/>
        </w:rPr>
        <w:tab/>
      </w:r>
      <w:r w:rsidR="00822F42">
        <w:rPr>
          <w:rFonts w:ascii="Century Gothic" w:hAnsi="Century Gothic"/>
          <w:sz w:val="22"/>
          <w:szCs w:val="22"/>
          <w:lang w:val="en-US"/>
        </w:rPr>
        <w:tab/>
      </w:r>
      <w:r w:rsidR="00822F42">
        <w:rPr>
          <w:rFonts w:ascii="Century Gothic" w:hAnsi="Century Gothic"/>
          <w:sz w:val="22"/>
          <w:szCs w:val="22"/>
          <w:lang w:val="en-US"/>
        </w:rPr>
        <w:tab/>
      </w:r>
      <w:r w:rsidRPr="00D15584">
        <w:rPr>
          <w:rFonts w:ascii="Century Gothic" w:hAnsi="Century Gothic"/>
          <w:b/>
          <w:bCs/>
          <w:sz w:val="22"/>
          <w:szCs w:val="22"/>
          <w:lang w:val="en-US"/>
        </w:rPr>
        <w:t xml:space="preserve">              </w:t>
      </w:r>
      <w:r w:rsidRPr="00D15584">
        <w:rPr>
          <w:rFonts w:ascii="Century Gothic" w:hAnsi="Century Gothic"/>
          <w:b/>
          <w:bCs/>
          <w:sz w:val="22"/>
          <w:szCs w:val="22"/>
        </w:rPr>
        <w:t>ZATWIERDZAM:</w:t>
      </w:r>
      <w:r w:rsidRPr="00D15584">
        <w:rPr>
          <w:rFonts w:ascii="Century Gothic" w:hAnsi="Century Gothic"/>
          <w:sz w:val="22"/>
          <w:szCs w:val="22"/>
        </w:rPr>
        <w:t xml:space="preserve"> </w:t>
      </w:r>
    </w:p>
    <w:p w:rsidR="00E84F0C" w:rsidRDefault="005773E8" w:rsidP="005773E8">
      <w:pPr>
        <w:spacing w:line="276" w:lineRule="auto"/>
        <w:ind w:left="7090"/>
        <w:jc w:val="both"/>
        <w:rPr>
          <w:rFonts w:ascii="Century Gothic" w:hAnsi="Century Gothic"/>
          <w:sz w:val="22"/>
          <w:szCs w:val="22"/>
        </w:rPr>
      </w:pPr>
      <w:r>
        <w:rPr>
          <w:rFonts w:ascii="Century Gothic" w:hAnsi="Century Gothic"/>
          <w:sz w:val="22"/>
          <w:szCs w:val="22"/>
        </w:rPr>
        <w:t>DYREKTOR</w:t>
      </w:r>
    </w:p>
    <w:p w:rsidR="006A1ACF" w:rsidRDefault="005773E8" w:rsidP="005773E8">
      <w:pPr>
        <w:pStyle w:val="Tekstpodstawowy2"/>
        <w:spacing w:line="276" w:lineRule="auto"/>
        <w:ind w:left="7090"/>
        <w:rPr>
          <w:rFonts w:ascii="Century Gothic" w:hAnsi="Century Gothic"/>
          <w:sz w:val="22"/>
          <w:szCs w:val="22"/>
        </w:rPr>
      </w:pPr>
      <w:r>
        <w:rPr>
          <w:rFonts w:ascii="Century Gothic" w:hAnsi="Century Gothic"/>
          <w:sz w:val="22"/>
          <w:szCs w:val="22"/>
        </w:rPr>
        <w:t xml:space="preserve">      /-/</w:t>
      </w:r>
    </w:p>
    <w:p w:rsidR="00F908C8" w:rsidRDefault="005773E8" w:rsidP="005773E8">
      <w:pPr>
        <w:pStyle w:val="Tekstpodstawowy2"/>
        <w:spacing w:line="276" w:lineRule="auto"/>
        <w:ind w:left="7090"/>
        <w:rPr>
          <w:rFonts w:ascii="Century Gothic" w:hAnsi="Century Gothic"/>
          <w:sz w:val="22"/>
          <w:szCs w:val="22"/>
        </w:rPr>
      </w:pPr>
      <w:r>
        <w:rPr>
          <w:rFonts w:ascii="Century Gothic" w:hAnsi="Century Gothic"/>
          <w:sz w:val="22"/>
          <w:szCs w:val="22"/>
        </w:rPr>
        <w:t>Marek Długosz</w:t>
      </w:r>
    </w:p>
    <w:p w:rsidR="003E4EC7" w:rsidRDefault="003E4EC7" w:rsidP="00D15584">
      <w:pPr>
        <w:pStyle w:val="Tekstpodstawowy2"/>
        <w:spacing w:line="276" w:lineRule="auto"/>
        <w:rPr>
          <w:rFonts w:ascii="Century Gothic" w:hAnsi="Century Gothic"/>
          <w:sz w:val="22"/>
          <w:szCs w:val="22"/>
        </w:rPr>
      </w:pPr>
    </w:p>
    <w:p w:rsidR="00CA7DEE" w:rsidRDefault="00CA7DEE" w:rsidP="00D15584">
      <w:pPr>
        <w:pStyle w:val="Tekstpodstawowy2"/>
        <w:spacing w:line="276" w:lineRule="auto"/>
        <w:rPr>
          <w:rFonts w:ascii="Century Gothic" w:hAnsi="Century Gothic"/>
          <w:sz w:val="22"/>
          <w:szCs w:val="22"/>
        </w:rPr>
      </w:pPr>
    </w:p>
    <w:p w:rsidR="008862EA" w:rsidRPr="00D15584" w:rsidRDefault="008862EA" w:rsidP="00D15584">
      <w:pPr>
        <w:pStyle w:val="Tekstpodstawowy2"/>
        <w:spacing w:line="276" w:lineRule="auto"/>
        <w:jc w:val="center"/>
        <w:rPr>
          <w:rFonts w:ascii="Century Gothic" w:hAnsi="Century Gothic"/>
          <w:sz w:val="22"/>
          <w:szCs w:val="22"/>
        </w:rPr>
      </w:pPr>
    </w:p>
    <w:p w:rsidR="008862EA" w:rsidRDefault="00D51F5C" w:rsidP="008862EA">
      <w:pPr>
        <w:pStyle w:val="Tekstpodstawowy2"/>
        <w:spacing w:line="276" w:lineRule="auto"/>
        <w:jc w:val="center"/>
        <w:rPr>
          <w:rFonts w:ascii="Century Gothic" w:hAnsi="Century Gothic"/>
          <w:sz w:val="22"/>
          <w:szCs w:val="22"/>
        </w:rPr>
      </w:pPr>
      <w:r w:rsidRPr="00D15584">
        <w:rPr>
          <w:rFonts w:ascii="Century Gothic" w:hAnsi="Century Gothic"/>
          <w:sz w:val="22"/>
          <w:szCs w:val="22"/>
        </w:rPr>
        <w:t xml:space="preserve">Gdynia,  </w:t>
      </w:r>
      <w:r w:rsidR="00356468">
        <w:rPr>
          <w:rFonts w:ascii="Century Gothic" w:hAnsi="Century Gothic"/>
          <w:sz w:val="22"/>
          <w:szCs w:val="22"/>
        </w:rPr>
        <w:t>czerwiec</w:t>
      </w:r>
      <w:r w:rsidR="00323A67">
        <w:rPr>
          <w:rFonts w:ascii="Century Gothic" w:hAnsi="Century Gothic"/>
          <w:sz w:val="22"/>
          <w:szCs w:val="22"/>
        </w:rPr>
        <w:t xml:space="preserve"> 2016</w:t>
      </w:r>
    </w:p>
    <w:p w:rsidR="00323A67" w:rsidRDefault="00323A67" w:rsidP="008862EA">
      <w:pPr>
        <w:pStyle w:val="Tekstpodstawowy2"/>
        <w:spacing w:line="276" w:lineRule="auto"/>
        <w:jc w:val="center"/>
        <w:rPr>
          <w:rFonts w:ascii="Century Gothic" w:hAnsi="Century Gothic"/>
          <w:sz w:val="22"/>
          <w:szCs w:val="22"/>
        </w:rPr>
      </w:pPr>
    </w:p>
    <w:p w:rsidR="00323A67" w:rsidRPr="00D15584" w:rsidRDefault="00D51F5C" w:rsidP="00081669">
      <w:pPr>
        <w:tabs>
          <w:tab w:val="left" w:pos="4536"/>
        </w:tabs>
        <w:spacing w:line="276" w:lineRule="auto"/>
        <w:jc w:val="both"/>
        <w:rPr>
          <w:rFonts w:ascii="Century Gothic" w:hAnsi="Century Gothic"/>
          <w:sz w:val="22"/>
          <w:szCs w:val="22"/>
        </w:rPr>
      </w:pPr>
      <w:r w:rsidRPr="00D15584">
        <w:rPr>
          <w:rFonts w:ascii="Century Gothic" w:hAnsi="Century Gothic"/>
          <w:sz w:val="22"/>
          <w:szCs w:val="22"/>
        </w:rPr>
        <w:lastRenderedPageBreak/>
        <w:t>Zamawiający zaprasza wszystkich zainteresowanych Wykonawców do składania ofert</w:t>
      </w:r>
      <w:r w:rsidRPr="00D15584">
        <w:rPr>
          <w:rFonts w:ascii="Century Gothic" w:hAnsi="Century Gothic"/>
          <w:b/>
          <w:bCs/>
          <w:sz w:val="22"/>
          <w:szCs w:val="22"/>
        </w:rPr>
        <w:t xml:space="preserve"> </w:t>
      </w:r>
      <w:r w:rsidR="00183D60" w:rsidRPr="00D15584">
        <w:rPr>
          <w:rFonts w:ascii="Century Gothic" w:hAnsi="Century Gothic"/>
          <w:bCs/>
          <w:sz w:val="22"/>
          <w:szCs w:val="22"/>
        </w:rPr>
        <w:t>na</w:t>
      </w:r>
      <w:r w:rsidR="00074CD7" w:rsidRPr="00D15584">
        <w:rPr>
          <w:rFonts w:ascii="Century Gothic" w:hAnsi="Century Gothic"/>
          <w:bCs/>
          <w:sz w:val="22"/>
          <w:szCs w:val="22"/>
        </w:rPr>
        <w:t>:</w:t>
      </w:r>
      <w:r w:rsidR="00183D60" w:rsidRPr="00D15584">
        <w:rPr>
          <w:rFonts w:ascii="Century Gothic" w:hAnsi="Century Gothic"/>
          <w:b/>
          <w:bCs/>
          <w:sz w:val="22"/>
          <w:szCs w:val="22"/>
        </w:rPr>
        <w:t xml:space="preserve"> </w:t>
      </w:r>
    </w:p>
    <w:p w:rsidR="00ED1655" w:rsidRDefault="00323A67" w:rsidP="00081669">
      <w:pPr>
        <w:spacing w:line="276" w:lineRule="auto"/>
        <w:jc w:val="both"/>
        <w:rPr>
          <w:rFonts w:ascii="Century Gothic" w:hAnsi="Century Gothic"/>
          <w:b/>
          <w:bCs/>
          <w:sz w:val="22"/>
          <w:szCs w:val="22"/>
        </w:rPr>
      </w:pPr>
      <w:r>
        <w:rPr>
          <w:rFonts w:ascii="Century Gothic" w:hAnsi="Century Gothic"/>
          <w:sz w:val="22"/>
          <w:szCs w:val="22"/>
        </w:rPr>
        <w:t>NZ-ET/II/PN/</w:t>
      </w:r>
      <w:r w:rsidR="00C65338">
        <w:rPr>
          <w:rFonts w:ascii="Century Gothic" w:hAnsi="Century Gothic"/>
          <w:sz w:val="22"/>
          <w:szCs w:val="22"/>
        </w:rPr>
        <w:t>0</w:t>
      </w:r>
      <w:r w:rsidR="009A3A41">
        <w:rPr>
          <w:rFonts w:ascii="Century Gothic" w:hAnsi="Century Gothic"/>
          <w:sz w:val="22"/>
          <w:szCs w:val="22"/>
        </w:rPr>
        <w:t>6</w:t>
      </w:r>
      <w:r w:rsidR="008862EA" w:rsidRPr="00D15584">
        <w:rPr>
          <w:rFonts w:ascii="Century Gothic" w:hAnsi="Century Gothic"/>
          <w:sz w:val="22"/>
          <w:szCs w:val="22"/>
        </w:rPr>
        <w:t>/1</w:t>
      </w:r>
      <w:r>
        <w:rPr>
          <w:rFonts w:ascii="Century Gothic" w:hAnsi="Century Gothic"/>
          <w:sz w:val="22"/>
          <w:szCs w:val="22"/>
        </w:rPr>
        <w:t>6</w:t>
      </w:r>
      <w:r w:rsidR="008862EA" w:rsidRPr="00D15584">
        <w:rPr>
          <w:rFonts w:ascii="Century Gothic" w:hAnsi="Century Gothic"/>
          <w:b/>
          <w:bCs/>
          <w:sz w:val="22"/>
          <w:szCs w:val="22"/>
        </w:rPr>
        <w:t xml:space="preserve">– </w:t>
      </w:r>
      <w:r w:rsidR="00ED1655">
        <w:rPr>
          <w:rFonts w:ascii="Century Gothic" w:hAnsi="Century Gothic"/>
          <w:b/>
          <w:bCs/>
          <w:sz w:val="22"/>
          <w:szCs w:val="22"/>
        </w:rPr>
        <w:t>Remont statku  m/s Kapitan Poinc dla IV odnowienia klasy</w:t>
      </w:r>
    </w:p>
    <w:p w:rsidR="008862EA" w:rsidRPr="00D15584" w:rsidRDefault="008862EA" w:rsidP="00081669">
      <w:pPr>
        <w:spacing w:line="276" w:lineRule="auto"/>
        <w:jc w:val="both"/>
        <w:rPr>
          <w:rFonts w:ascii="Century Gothic" w:hAnsi="Century Gothic"/>
          <w:sz w:val="22"/>
          <w:szCs w:val="22"/>
        </w:rPr>
      </w:pPr>
      <w:r w:rsidRPr="00D15584">
        <w:rPr>
          <w:rFonts w:ascii="Century Gothic" w:hAnsi="Century Gothic"/>
          <w:sz w:val="22"/>
          <w:szCs w:val="22"/>
          <w:u w:val="single"/>
        </w:rPr>
        <w:t>Uwaga</w:t>
      </w:r>
      <w:r w:rsidRPr="00D15584">
        <w:rPr>
          <w:rFonts w:ascii="Century Gothic" w:hAnsi="Century Gothic"/>
          <w:sz w:val="22"/>
          <w:szCs w:val="22"/>
        </w:rPr>
        <w:t xml:space="preserve">: w korespondencji kierowanej do Zamawiającego należy posługiwać się tym znakiem. </w:t>
      </w:r>
    </w:p>
    <w:p w:rsidR="004114AF" w:rsidRPr="00D15584" w:rsidRDefault="004114AF" w:rsidP="00D15584">
      <w:pPr>
        <w:spacing w:line="276" w:lineRule="auto"/>
        <w:jc w:val="both"/>
        <w:rPr>
          <w:rFonts w:ascii="Century Gothic" w:hAnsi="Century Gothic"/>
          <w:b/>
          <w:bCs/>
          <w:sz w:val="22"/>
          <w:szCs w:val="22"/>
        </w:rPr>
      </w:pPr>
    </w:p>
    <w:p w:rsidR="00D51F5C" w:rsidRPr="00D15584" w:rsidRDefault="00D51F5C" w:rsidP="00D15584">
      <w:pPr>
        <w:tabs>
          <w:tab w:val="center" w:pos="5179"/>
          <w:tab w:val="right" w:pos="9715"/>
        </w:tabs>
        <w:spacing w:before="120" w:line="276" w:lineRule="auto"/>
        <w:jc w:val="both"/>
        <w:rPr>
          <w:rFonts w:ascii="Century Gothic" w:hAnsi="Century Gothic"/>
          <w:b/>
          <w:bCs/>
          <w:sz w:val="22"/>
          <w:szCs w:val="22"/>
        </w:rPr>
      </w:pPr>
      <w:r w:rsidRPr="00D15584">
        <w:rPr>
          <w:rFonts w:ascii="Century Gothic" w:hAnsi="Century Gothic"/>
          <w:b/>
          <w:bCs/>
          <w:sz w:val="22"/>
          <w:szCs w:val="22"/>
        </w:rPr>
        <w:t>II.</w:t>
      </w:r>
      <w:r w:rsidRPr="00D15584">
        <w:rPr>
          <w:rFonts w:ascii="Century Gothic" w:hAnsi="Century Gothic"/>
          <w:sz w:val="22"/>
          <w:szCs w:val="22"/>
        </w:rPr>
        <w:t xml:space="preserve">  </w:t>
      </w:r>
      <w:r w:rsidRPr="00D15584">
        <w:rPr>
          <w:rFonts w:ascii="Century Gothic" w:hAnsi="Century Gothic"/>
          <w:b/>
          <w:bCs/>
          <w:sz w:val="22"/>
          <w:szCs w:val="22"/>
        </w:rPr>
        <w:t xml:space="preserve">Tryb udzielenia zamówienia: </w:t>
      </w:r>
    </w:p>
    <w:p w:rsidR="00D51F5C" w:rsidRPr="00D15584" w:rsidRDefault="00D51F5C" w:rsidP="008862EA">
      <w:pPr>
        <w:spacing w:line="276" w:lineRule="auto"/>
        <w:ind w:left="284"/>
        <w:jc w:val="both"/>
        <w:rPr>
          <w:rFonts w:ascii="Century Gothic" w:hAnsi="Century Gothic"/>
          <w:sz w:val="22"/>
          <w:szCs w:val="22"/>
        </w:rPr>
      </w:pPr>
      <w:r w:rsidRPr="00D15584">
        <w:rPr>
          <w:rFonts w:ascii="Century Gothic" w:hAnsi="Century Gothic"/>
          <w:sz w:val="22"/>
          <w:szCs w:val="22"/>
        </w:rPr>
        <w:t>Postępowanie o udzielenie niniejszego zamówienia publicznego prowadzone jest w trybie przetargu nieograniczonego na podstawie ustawy z dnia 29 stycznia 2004r. Prawo za</w:t>
      </w:r>
      <w:r w:rsidR="00BA7F98">
        <w:rPr>
          <w:rFonts w:ascii="Century Gothic" w:hAnsi="Century Gothic"/>
          <w:sz w:val="22"/>
          <w:szCs w:val="22"/>
        </w:rPr>
        <w:t>mówień publicznych (</w:t>
      </w:r>
      <w:r w:rsidR="00FC23A5">
        <w:rPr>
          <w:rFonts w:ascii="Century Gothic" w:hAnsi="Century Gothic" w:cs="Arial"/>
          <w:color w:val="000000"/>
          <w:sz w:val="22"/>
          <w:szCs w:val="22"/>
        </w:rPr>
        <w:t>Dz.U. z 2015r</w:t>
      </w:r>
      <w:r w:rsidR="00FC23A5" w:rsidRPr="00D15584">
        <w:rPr>
          <w:rFonts w:ascii="Century Gothic" w:hAnsi="Century Gothic" w:cs="Arial"/>
          <w:color w:val="000000"/>
          <w:sz w:val="22"/>
          <w:szCs w:val="22"/>
        </w:rPr>
        <w:t>.</w:t>
      </w:r>
      <w:r w:rsidR="00FC23A5">
        <w:rPr>
          <w:rFonts w:ascii="Century Gothic" w:hAnsi="Century Gothic" w:cs="Arial"/>
          <w:color w:val="000000"/>
          <w:sz w:val="22"/>
          <w:szCs w:val="22"/>
        </w:rPr>
        <w:t>, poz. 2164</w:t>
      </w:r>
      <w:r w:rsidRPr="00D15584">
        <w:rPr>
          <w:rFonts w:ascii="Century Gothic" w:hAnsi="Century Gothic"/>
          <w:sz w:val="22"/>
          <w:szCs w:val="22"/>
        </w:rPr>
        <w:t xml:space="preserve">) zwanej dalej „ustawą” lub „Pzp”. </w:t>
      </w:r>
    </w:p>
    <w:p w:rsidR="00D51F5C" w:rsidRPr="00D15584" w:rsidRDefault="00D51F5C" w:rsidP="00D15584">
      <w:pPr>
        <w:spacing w:line="276" w:lineRule="auto"/>
        <w:jc w:val="both"/>
        <w:rPr>
          <w:rFonts w:ascii="Century Gothic" w:hAnsi="Century Gothic"/>
          <w:b/>
          <w:bCs/>
          <w:sz w:val="22"/>
          <w:szCs w:val="22"/>
        </w:rPr>
      </w:pPr>
    </w:p>
    <w:p w:rsidR="00D51F5C" w:rsidRPr="00D15584" w:rsidRDefault="00D51F5C" w:rsidP="00D15584">
      <w:pPr>
        <w:spacing w:line="276" w:lineRule="auto"/>
        <w:ind w:left="426" w:hanging="426"/>
        <w:jc w:val="both"/>
        <w:rPr>
          <w:rFonts w:ascii="Century Gothic" w:hAnsi="Century Gothic"/>
          <w:b/>
          <w:bCs/>
          <w:sz w:val="22"/>
          <w:szCs w:val="22"/>
        </w:rPr>
      </w:pPr>
      <w:r w:rsidRPr="00D15584">
        <w:rPr>
          <w:rFonts w:ascii="Century Gothic" w:hAnsi="Century Gothic"/>
          <w:b/>
          <w:bCs/>
          <w:sz w:val="22"/>
          <w:szCs w:val="22"/>
        </w:rPr>
        <w:t>III. Opis przedmiotu zamówienia.</w:t>
      </w:r>
    </w:p>
    <w:p w:rsidR="003238D1" w:rsidRPr="007D325D" w:rsidRDefault="00005A00" w:rsidP="008A1AB8">
      <w:pPr>
        <w:pStyle w:val="Akapitzlist"/>
        <w:numPr>
          <w:ilvl w:val="0"/>
          <w:numId w:val="22"/>
        </w:numPr>
        <w:spacing w:line="276" w:lineRule="auto"/>
        <w:jc w:val="both"/>
        <w:rPr>
          <w:rFonts w:ascii="Century Gothic" w:hAnsi="Century Gothic"/>
          <w:b/>
          <w:bCs/>
          <w:sz w:val="22"/>
          <w:szCs w:val="22"/>
        </w:rPr>
      </w:pPr>
      <w:r w:rsidRPr="007D325D">
        <w:rPr>
          <w:rFonts w:ascii="Century Gothic" w:hAnsi="Century Gothic"/>
          <w:b/>
          <w:sz w:val="22"/>
          <w:szCs w:val="22"/>
          <w:u w:val="single"/>
        </w:rPr>
        <w:t xml:space="preserve">Przedmiotem zamówienia jest wykonanie usługi: </w:t>
      </w:r>
      <w:r w:rsidR="00ED1655" w:rsidRPr="007D325D">
        <w:rPr>
          <w:rFonts w:ascii="Century Gothic" w:hAnsi="Century Gothic"/>
          <w:b/>
          <w:bCs/>
          <w:sz w:val="22"/>
          <w:szCs w:val="22"/>
        </w:rPr>
        <w:t>Remont statku  m/s Kapitan Poinc dla IV odnowienia klasy</w:t>
      </w:r>
      <w:r w:rsidR="00005E20">
        <w:rPr>
          <w:rFonts w:ascii="Century Gothic" w:hAnsi="Century Gothic"/>
          <w:b/>
          <w:bCs/>
          <w:sz w:val="22"/>
          <w:szCs w:val="22"/>
        </w:rPr>
        <w:t xml:space="preserve"> (z uwzględnieniem </w:t>
      </w:r>
      <w:r w:rsidR="004C27F5">
        <w:rPr>
          <w:rFonts w:ascii="Century Gothic" w:hAnsi="Century Gothic"/>
          <w:b/>
          <w:bCs/>
          <w:sz w:val="22"/>
          <w:szCs w:val="22"/>
        </w:rPr>
        <w:t>pkt 5</w:t>
      </w:r>
      <w:r w:rsidR="00005E20">
        <w:rPr>
          <w:rFonts w:ascii="Century Gothic" w:hAnsi="Century Gothic"/>
          <w:b/>
          <w:bCs/>
          <w:sz w:val="22"/>
          <w:szCs w:val="22"/>
        </w:rPr>
        <w:t>)</w:t>
      </w:r>
      <w:r w:rsidR="00ED1655" w:rsidRPr="007D325D">
        <w:rPr>
          <w:rFonts w:ascii="Century Gothic" w:hAnsi="Century Gothic"/>
          <w:b/>
          <w:bCs/>
          <w:sz w:val="22"/>
          <w:szCs w:val="22"/>
        </w:rPr>
        <w:t xml:space="preserve">. </w:t>
      </w:r>
      <w:r w:rsidR="00C35DC0" w:rsidRPr="007D325D">
        <w:rPr>
          <w:rFonts w:ascii="Century Gothic" w:hAnsi="Century Gothic"/>
          <w:b/>
          <w:bCs/>
          <w:sz w:val="22"/>
          <w:szCs w:val="22"/>
        </w:rPr>
        <w:t xml:space="preserve">Szczegółowy opis przedmiotu zamówienia </w:t>
      </w:r>
      <w:r w:rsidR="00023854" w:rsidRPr="007D325D">
        <w:rPr>
          <w:rFonts w:ascii="Century Gothic" w:hAnsi="Century Gothic"/>
          <w:b/>
          <w:bCs/>
          <w:sz w:val="22"/>
          <w:szCs w:val="22"/>
        </w:rPr>
        <w:t xml:space="preserve">wskazany został w zał. nr 1 do SIWZ - Formularz oferty. Postanowienia opisu przedmiotu zamówienia, w tym </w:t>
      </w:r>
      <w:r w:rsidR="00C35DC0" w:rsidRPr="007D325D">
        <w:rPr>
          <w:rFonts w:ascii="Century Gothic" w:hAnsi="Century Gothic"/>
          <w:b/>
          <w:bCs/>
          <w:sz w:val="22"/>
          <w:szCs w:val="22"/>
        </w:rPr>
        <w:t>warunki realizacji</w:t>
      </w:r>
      <w:r w:rsidR="00023854" w:rsidRPr="007D325D">
        <w:rPr>
          <w:rFonts w:ascii="Century Gothic" w:hAnsi="Century Gothic"/>
          <w:b/>
          <w:bCs/>
          <w:sz w:val="22"/>
          <w:szCs w:val="22"/>
        </w:rPr>
        <w:t>, wskazane zostały również w  załącznikach</w:t>
      </w:r>
      <w:r w:rsidR="00C35DC0" w:rsidRPr="007D325D">
        <w:rPr>
          <w:rFonts w:ascii="Century Gothic" w:hAnsi="Century Gothic"/>
          <w:b/>
          <w:bCs/>
          <w:sz w:val="22"/>
          <w:szCs w:val="22"/>
        </w:rPr>
        <w:t xml:space="preserve"> do niniejszej SIWZ</w:t>
      </w:r>
      <w:r w:rsidR="00023854" w:rsidRPr="007D325D">
        <w:rPr>
          <w:rFonts w:ascii="Century Gothic" w:hAnsi="Century Gothic"/>
          <w:b/>
          <w:bCs/>
          <w:sz w:val="22"/>
          <w:szCs w:val="22"/>
        </w:rPr>
        <w:t xml:space="preserve"> - Wzór umowy, oraz Plan dokowania. </w:t>
      </w:r>
      <w:r w:rsidR="00C35DC0" w:rsidRPr="007D325D">
        <w:rPr>
          <w:rFonts w:ascii="Century Gothic" w:hAnsi="Century Gothic"/>
          <w:b/>
          <w:bCs/>
          <w:sz w:val="22"/>
          <w:szCs w:val="22"/>
        </w:rPr>
        <w:t xml:space="preserve"> </w:t>
      </w:r>
    </w:p>
    <w:p w:rsidR="007D325D" w:rsidRPr="00005E20" w:rsidRDefault="007D325D" w:rsidP="008A1AB8">
      <w:pPr>
        <w:pStyle w:val="Akapitzlist"/>
        <w:numPr>
          <w:ilvl w:val="0"/>
          <w:numId w:val="22"/>
        </w:numPr>
        <w:spacing w:line="276" w:lineRule="auto"/>
        <w:jc w:val="both"/>
        <w:rPr>
          <w:b/>
        </w:rPr>
      </w:pPr>
      <w:r w:rsidRPr="00005E20">
        <w:rPr>
          <w:b/>
        </w:rPr>
        <w:t>DANE TECHNICZNE</w:t>
      </w:r>
    </w:p>
    <w:p w:rsidR="007D325D" w:rsidRPr="004C27F5" w:rsidRDefault="007D325D" w:rsidP="004C27F5">
      <w:pPr>
        <w:pStyle w:val="Akapitzlist"/>
        <w:spacing w:line="276" w:lineRule="auto"/>
        <w:jc w:val="both"/>
        <w:outlineLvl w:val="0"/>
        <w:rPr>
          <w:rFonts w:ascii="Century Gothic" w:hAnsi="Century Gothic"/>
          <w:sz w:val="22"/>
          <w:szCs w:val="22"/>
        </w:rPr>
      </w:pPr>
      <w:r w:rsidRPr="004C27F5">
        <w:rPr>
          <w:rFonts w:ascii="Century Gothic" w:hAnsi="Century Gothic"/>
          <w:sz w:val="22"/>
          <w:szCs w:val="22"/>
        </w:rPr>
        <w:t>2.1.  WYMIARY GŁÓWNE:</w:t>
      </w:r>
    </w:p>
    <w:p w:rsidR="007D325D" w:rsidRPr="004C27F5" w:rsidRDefault="007D325D" w:rsidP="004C27F5">
      <w:pPr>
        <w:pStyle w:val="Akapitzlist"/>
        <w:spacing w:line="276" w:lineRule="auto"/>
        <w:ind w:firstLine="556"/>
        <w:jc w:val="both"/>
        <w:rPr>
          <w:rFonts w:ascii="Century Gothic" w:hAnsi="Century Gothic"/>
          <w:sz w:val="22"/>
          <w:szCs w:val="22"/>
          <w:lang w:val="en-US"/>
        </w:rPr>
      </w:pPr>
      <w:r w:rsidRPr="004C27F5">
        <w:rPr>
          <w:rFonts w:ascii="Century Gothic" w:hAnsi="Century Gothic"/>
          <w:sz w:val="22"/>
          <w:szCs w:val="22"/>
          <w:lang w:val="en-US"/>
        </w:rPr>
        <w:t xml:space="preserve">LC =53,37 m           Lpp = </w:t>
      </w:r>
      <w:smartTag w:uri="urn:schemas-microsoft-com:office:smarttags" w:element="metricconverter">
        <w:smartTagPr>
          <w:attr w:name="ProductID" w:val="49,82 m"/>
        </w:smartTagPr>
        <w:r w:rsidRPr="004C27F5">
          <w:rPr>
            <w:rFonts w:ascii="Century Gothic" w:hAnsi="Century Gothic"/>
            <w:sz w:val="22"/>
            <w:szCs w:val="22"/>
            <w:lang w:val="en-US"/>
          </w:rPr>
          <w:t>49,82 m</w:t>
        </w:r>
      </w:smartTag>
      <w:r w:rsidRPr="004C27F5">
        <w:rPr>
          <w:rFonts w:ascii="Century Gothic" w:hAnsi="Century Gothic"/>
          <w:sz w:val="22"/>
          <w:szCs w:val="22"/>
          <w:lang w:val="en-US"/>
        </w:rPr>
        <w:t xml:space="preserve">      Bcc = </w:t>
      </w:r>
      <w:smartTag w:uri="urn:schemas-microsoft-com:office:smarttags" w:element="metricconverter">
        <w:smartTagPr>
          <w:attr w:name="ProductID" w:val="13,59 m"/>
        </w:smartTagPr>
        <w:r w:rsidRPr="004C27F5">
          <w:rPr>
            <w:rFonts w:ascii="Century Gothic" w:hAnsi="Century Gothic"/>
            <w:sz w:val="22"/>
            <w:szCs w:val="22"/>
            <w:lang w:val="en-US"/>
          </w:rPr>
          <w:t>13,59 m</w:t>
        </w:r>
      </w:smartTag>
      <w:r w:rsidRPr="004C27F5">
        <w:rPr>
          <w:rFonts w:ascii="Century Gothic" w:hAnsi="Century Gothic"/>
          <w:sz w:val="22"/>
          <w:szCs w:val="22"/>
          <w:lang w:val="en-US"/>
        </w:rPr>
        <w:t xml:space="preserve">        H = 6,0</w:t>
      </w:r>
    </w:p>
    <w:p w:rsidR="007D325D" w:rsidRPr="004C27F5" w:rsidRDefault="007D325D" w:rsidP="004C27F5">
      <w:pPr>
        <w:pStyle w:val="Akapitzlist"/>
        <w:spacing w:line="276" w:lineRule="auto"/>
        <w:ind w:firstLine="556"/>
        <w:jc w:val="both"/>
        <w:rPr>
          <w:rFonts w:ascii="Century Gothic" w:hAnsi="Century Gothic"/>
          <w:sz w:val="22"/>
          <w:szCs w:val="22"/>
          <w:lang w:val="sv-SE"/>
        </w:rPr>
      </w:pPr>
      <w:r w:rsidRPr="004C27F5">
        <w:rPr>
          <w:rFonts w:ascii="Century Gothic" w:hAnsi="Century Gothic"/>
          <w:sz w:val="22"/>
          <w:szCs w:val="22"/>
          <w:lang w:val="sv-SE"/>
        </w:rPr>
        <w:t xml:space="preserve">T  =  </w:t>
      </w:r>
      <w:smartTag w:uri="urn:schemas-microsoft-com:office:smarttags" w:element="metricconverter">
        <w:smartTagPr>
          <w:attr w:name="ProductID" w:val="4,60 m"/>
        </w:smartTagPr>
        <w:r w:rsidRPr="004C27F5">
          <w:rPr>
            <w:rFonts w:ascii="Century Gothic" w:hAnsi="Century Gothic"/>
            <w:sz w:val="22"/>
            <w:szCs w:val="22"/>
            <w:lang w:val="sv-SE"/>
          </w:rPr>
          <w:t>4,60 m</w:t>
        </w:r>
      </w:smartTag>
    </w:p>
    <w:p w:rsidR="007D325D" w:rsidRPr="004C27F5" w:rsidRDefault="007D325D" w:rsidP="004C27F5">
      <w:pPr>
        <w:pStyle w:val="Akapitzlist"/>
        <w:spacing w:line="276" w:lineRule="auto"/>
        <w:jc w:val="both"/>
        <w:outlineLvl w:val="0"/>
        <w:rPr>
          <w:rFonts w:ascii="Century Gothic" w:hAnsi="Century Gothic"/>
          <w:sz w:val="22"/>
          <w:szCs w:val="22"/>
          <w:lang w:val="sv-SE"/>
        </w:rPr>
      </w:pPr>
      <w:r w:rsidRPr="004C27F5">
        <w:rPr>
          <w:rFonts w:ascii="Century Gothic" w:hAnsi="Century Gothic"/>
          <w:sz w:val="22"/>
          <w:szCs w:val="22"/>
          <w:lang w:val="sv-SE"/>
        </w:rPr>
        <w:t>2.2. TONAŻ:</w:t>
      </w:r>
    </w:p>
    <w:p w:rsidR="007D325D" w:rsidRPr="004C27F5" w:rsidRDefault="007D325D" w:rsidP="004C27F5">
      <w:pPr>
        <w:pStyle w:val="Akapitzlist"/>
        <w:spacing w:line="276" w:lineRule="auto"/>
        <w:ind w:firstLine="556"/>
        <w:jc w:val="both"/>
        <w:rPr>
          <w:rFonts w:ascii="Century Gothic" w:hAnsi="Century Gothic"/>
          <w:sz w:val="22"/>
          <w:szCs w:val="22"/>
          <w:lang w:val="sv-SE"/>
        </w:rPr>
      </w:pPr>
      <w:r w:rsidRPr="004C27F5">
        <w:rPr>
          <w:rFonts w:ascii="Century Gothic" w:hAnsi="Century Gothic"/>
          <w:sz w:val="22"/>
          <w:szCs w:val="22"/>
          <w:lang w:val="sv-SE"/>
        </w:rPr>
        <w:t>Q = 1300 t         BRT = 1347 TR    NRT = 404 TR</w:t>
      </w:r>
    </w:p>
    <w:p w:rsidR="007D325D" w:rsidRPr="004C27F5" w:rsidRDefault="007D325D" w:rsidP="004C27F5">
      <w:pPr>
        <w:pStyle w:val="Akapitzlist"/>
        <w:spacing w:line="276" w:lineRule="auto"/>
        <w:jc w:val="both"/>
        <w:outlineLvl w:val="0"/>
        <w:rPr>
          <w:rFonts w:ascii="Century Gothic" w:hAnsi="Century Gothic"/>
          <w:sz w:val="22"/>
          <w:szCs w:val="22"/>
        </w:rPr>
      </w:pPr>
      <w:r w:rsidRPr="004C27F5">
        <w:rPr>
          <w:rFonts w:ascii="Century Gothic" w:hAnsi="Century Gothic"/>
          <w:sz w:val="22"/>
          <w:szCs w:val="22"/>
        </w:rPr>
        <w:t>2.3. UCIĄG I SZYBKOŚĆ:</w:t>
      </w:r>
    </w:p>
    <w:p w:rsidR="007D325D" w:rsidRPr="004C27F5" w:rsidRDefault="007D325D" w:rsidP="004C27F5">
      <w:pPr>
        <w:pStyle w:val="Akapitzlist"/>
        <w:spacing w:line="276" w:lineRule="auto"/>
        <w:ind w:firstLine="556"/>
        <w:jc w:val="both"/>
        <w:outlineLvl w:val="0"/>
        <w:rPr>
          <w:rFonts w:ascii="Century Gothic" w:hAnsi="Century Gothic"/>
          <w:sz w:val="22"/>
          <w:szCs w:val="22"/>
        </w:rPr>
      </w:pPr>
      <w:r w:rsidRPr="004C27F5">
        <w:rPr>
          <w:rFonts w:ascii="Century Gothic" w:hAnsi="Century Gothic"/>
          <w:sz w:val="22"/>
          <w:szCs w:val="22"/>
        </w:rPr>
        <w:t xml:space="preserve"> V = 13w            Uciąg na palu = 73 t      Uciąg na windzie = 50 t</w:t>
      </w:r>
    </w:p>
    <w:p w:rsidR="007D325D" w:rsidRPr="004C27F5" w:rsidRDefault="007D325D" w:rsidP="004C27F5">
      <w:pPr>
        <w:pStyle w:val="Akapitzlist"/>
        <w:spacing w:line="276" w:lineRule="auto"/>
        <w:jc w:val="both"/>
        <w:outlineLvl w:val="0"/>
        <w:rPr>
          <w:rFonts w:ascii="Century Gothic" w:hAnsi="Century Gothic"/>
          <w:sz w:val="22"/>
          <w:szCs w:val="22"/>
        </w:rPr>
      </w:pPr>
      <w:r w:rsidRPr="004C27F5">
        <w:rPr>
          <w:rFonts w:ascii="Century Gothic" w:hAnsi="Century Gothic"/>
          <w:sz w:val="22"/>
          <w:szCs w:val="22"/>
        </w:rPr>
        <w:t>2.4. NAPĘD;</w:t>
      </w:r>
    </w:p>
    <w:p w:rsidR="007D325D" w:rsidRPr="004C27F5" w:rsidRDefault="007D325D" w:rsidP="004C27F5">
      <w:pPr>
        <w:pStyle w:val="Akapitzlist"/>
        <w:spacing w:line="276" w:lineRule="auto"/>
        <w:ind w:left="1134"/>
        <w:jc w:val="both"/>
        <w:outlineLvl w:val="0"/>
        <w:rPr>
          <w:rFonts w:ascii="Century Gothic" w:hAnsi="Century Gothic"/>
          <w:sz w:val="22"/>
          <w:szCs w:val="22"/>
        </w:rPr>
      </w:pPr>
      <w:r w:rsidRPr="004C27F5">
        <w:rPr>
          <w:rFonts w:ascii="Century Gothic" w:hAnsi="Century Gothic"/>
          <w:sz w:val="22"/>
          <w:szCs w:val="22"/>
        </w:rPr>
        <w:t>Silniki główne 2 x DEUTZ SBV 12M 628 po 1920 kW napędzające poprzez  przekładnię 2 śruby nastawne typu LIPS, pracujące  w dyszach CORTA.Ster strumieniowy 350 kW.</w:t>
      </w:r>
    </w:p>
    <w:p w:rsidR="007D325D" w:rsidRPr="004C27F5" w:rsidRDefault="007D325D" w:rsidP="004C27F5">
      <w:pPr>
        <w:pStyle w:val="Akapitzlist"/>
        <w:spacing w:line="276" w:lineRule="auto"/>
        <w:ind w:left="1134"/>
        <w:jc w:val="both"/>
        <w:rPr>
          <w:rFonts w:ascii="Century Gothic" w:hAnsi="Century Gothic"/>
          <w:sz w:val="22"/>
          <w:szCs w:val="22"/>
        </w:rPr>
      </w:pPr>
      <w:r w:rsidRPr="004C27F5">
        <w:rPr>
          <w:rFonts w:ascii="Century Gothic" w:hAnsi="Century Gothic"/>
          <w:sz w:val="22"/>
          <w:szCs w:val="22"/>
        </w:rPr>
        <w:t>Godziny pracy silników głównych na dzień 09.03.2016 r –  ok. 8 700 godzin.</w:t>
      </w:r>
    </w:p>
    <w:p w:rsidR="007D325D" w:rsidRPr="004C27F5" w:rsidRDefault="007D325D" w:rsidP="008A1AB8">
      <w:pPr>
        <w:pStyle w:val="Akapitzlist"/>
        <w:numPr>
          <w:ilvl w:val="0"/>
          <w:numId w:val="22"/>
        </w:numPr>
        <w:spacing w:line="276" w:lineRule="auto"/>
        <w:jc w:val="both"/>
        <w:outlineLvl w:val="0"/>
        <w:rPr>
          <w:rFonts w:ascii="Century Gothic" w:hAnsi="Century Gothic"/>
          <w:sz w:val="22"/>
          <w:szCs w:val="22"/>
        </w:rPr>
      </w:pPr>
      <w:r w:rsidRPr="004C27F5">
        <w:rPr>
          <w:rFonts w:ascii="Century Gothic" w:hAnsi="Century Gothic"/>
          <w:sz w:val="22"/>
          <w:szCs w:val="22"/>
        </w:rPr>
        <w:t xml:space="preserve">PRZEZANACZENIE I KLASA STATKU: Statek ratowniczy przeznaczony do ratowania życia na morzu, zwalczania rozlewów olejowych na morzu oraz  gaszenia pożarów. </w:t>
      </w:r>
    </w:p>
    <w:p w:rsidR="007D325D" w:rsidRPr="004C27F5" w:rsidRDefault="007D325D" w:rsidP="004C27F5">
      <w:pPr>
        <w:pStyle w:val="Akapitzlist"/>
        <w:spacing w:line="276" w:lineRule="auto"/>
        <w:jc w:val="both"/>
        <w:outlineLvl w:val="0"/>
        <w:rPr>
          <w:rFonts w:ascii="Century Gothic" w:hAnsi="Century Gothic"/>
          <w:sz w:val="22"/>
          <w:szCs w:val="22"/>
          <w:lang w:val="en-US"/>
        </w:rPr>
      </w:pPr>
      <w:r w:rsidRPr="004C27F5">
        <w:rPr>
          <w:rFonts w:ascii="Century Gothic" w:hAnsi="Century Gothic"/>
          <w:sz w:val="22"/>
          <w:szCs w:val="22"/>
        </w:rPr>
        <w:t xml:space="preserve">  </w:t>
      </w:r>
      <w:r w:rsidRPr="004C27F5">
        <w:rPr>
          <w:rFonts w:ascii="Century Gothic" w:hAnsi="Century Gothic"/>
          <w:sz w:val="22"/>
          <w:szCs w:val="22"/>
          <w:lang w:val="en-US"/>
        </w:rPr>
        <w:t>*KM TUG/OIL RECOVERY VESSEL (L1) AUT.</w:t>
      </w:r>
    </w:p>
    <w:p w:rsidR="007D325D" w:rsidRPr="004C27F5" w:rsidRDefault="007D325D" w:rsidP="008A1AB8">
      <w:pPr>
        <w:pStyle w:val="Akapitzlist"/>
        <w:numPr>
          <w:ilvl w:val="0"/>
          <w:numId w:val="22"/>
        </w:numPr>
        <w:spacing w:line="276" w:lineRule="auto"/>
        <w:jc w:val="both"/>
        <w:rPr>
          <w:rFonts w:ascii="Century Gothic" w:hAnsi="Century Gothic"/>
          <w:sz w:val="22"/>
          <w:szCs w:val="22"/>
        </w:rPr>
      </w:pPr>
      <w:r w:rsidRPr="004C27F5">
        <w:rPr>
          <w:rFonts w:ascii="Century Gothic" w:hAnsi="Century Gothic"/>
          <w:sz w:val="22"/>
          <w:szCs w:val="22"/>
        </w:rPr>
        <w:t>ARMATOR, ROK BUDOWY</w:t>
      </w:r>
      <w:r w:rsidR="00005E20">
        <w:rPr>
          <w:rFonts w:ascii="Century Gothic" w:hAnsi="Century Gothic"/>
          <w:sz w:val="22"/>
          <w:szCs w:val="22"/>
        </w:rPr>
        <w:t>:</w:t>
      </w:r>
      <w:r w:rsidRPr="004C27F5">
        <w:rPr>
          <w:rFonts w:ascii="Century Gothic" w:hAnsi="Century Gothic"/>
          <w:sz w:val="22"/>
          <w:szCs w:val="22"/>
        </w:rPr>
        <w:t xml:space="preserve"> Morska Służba Poszukiwania i Ratownictwa, rok budowy 1996 -  Damen Shipyards.</w:t>
      </w:r>
    </w:p>
    <w:p w:rsidR="004C27F5" w:rsidRDefault="004C27F5" w:rsidP="008A1AB8">
      <w:pPr>
        <w:pStyle w:val="Akapitzlist"/>
        <w:numPr>
          <w:ilvl w:val="0"/>
          <w:numId w:val="22"/>
        </w:numPr>
        <w:spacing w:line="276" w:lineRule="auto"/>
        <w:jc w:val="both"/>
        <w:rPr>
          <w:rFonts w:ascii="Century Gothic" w:hAnsi="Century Gothic"/>
          <w:b/>
          <w:bCs/>
          <w:sz w:val="22"/>
          <w:szCs w:val="22"/>
        </w:rPr>
      </w:pPr>
      <w:r>
        <w:rPr>
          <w:rFonts w:ascii="Century Gothic" w:hAnsi="Century Gothic"/>
          <w:b/>
          <w:bCs/>
          <w:sz w:val="22"/>
          <w:szCs w:val="22"/>
        </w:rPr>
        <w:t xml:space="preserve">Zamawiający w treści zał. 1 wskazał zestawienie przewidywanych prac do wykonania w trakcie remontu. Wykonanie ich należy wycenić w cenie oferty. Jednocześnie Zamawiający wskazał w treści wzoru umowy, iż jeżeli w tracie realizacji zamówienia wystąpi konieczność lub stanie się celowym wykonanie dodatkowych czynności, Zamawiający może zlecić ich wykonanie w ramach zawartej umowy. Powyższe nie wykracza poza zakres niniejszego zamówienia. </w:t>
      </w:r>
    </w:p>
    <w:p w:rsidR="00005A00" w:rsidRPr="00005A00" w:rsidRDefault="00D13129" w:rsidP="008A1AB8">
      <w:pPr>
        <w:pStyle w:val="Akapitzlist"/>
        <w:numPr>
          <w:ilvl w:val="0"/>
          <w:numId w:val="22"/>
        </w:numPr>
        <w:spacing w:line="276" w:lineRule="auto"/>
        <w:jc w:val="both"/>
        <w:rPr>
          <w:rFonts w:ascii="Century Gothic" w:hAnsi="Century Gothic"/>
          <w:b/>
          <w:bCs/>
          <w:sz w:val="22"/>
          <w:szCs w:val="22"/>
        </w:rPr>
      </w:pPr>
      <w:r>
        <w:rPr>
          <w:rFonts w:ascii="Century Gothic" w:hAnsi="Century Gothic"/>
          <w:b/>
          <w:bCs/>
          <w:sz w:val="22"/>
          <w:szCs w:val="22"/>
        </w:rPr>
        <w:lastRenderedPageBreak/>
        <w:t>Zamawiający wymaga, by remont został przeprowadzony</w:t>
      </w:r>
      <w:r w:rsidR="00C35DC0" w:rsidRPr="007D325D">
        <w:rPr>
          <w:rFonts w:ascii="Century Gothic" w:hAnsi="Century Gothic"/>
          <w:b/>
          <w:bCs/>
          <w:sz w:val="22"/>
          <w:szCs w:val="22"/>
        </w:rPr>
        <w:t xml:space="preserve"> pod nadzorem PRS i zgodnie z obowiązującymi przepisami klasyfikacji i budowy statków morskich</w:t>
      </w:r>
      <w:r w:rsidR="00C35DC0">
        <w:rPr>
          <w:rFonts w:ascii="Century Gothic" w:hAnsi="Century Gothic"/>
          <w:b/>
          <w:bCs/>
          <w:sz w:val="22"/>
          <w:szCs w:val="22"/>
        </w:rPr>
        <w:t xml:space="preserve">. </w:t>
      </w:r>
    </w:p>
    <w:p w:rsidR="000E12CE" w:rsidRPr="000E12CE" w:rsidRDefault="000E12CE" w:rsidP="008A1AB8">
      <w:pPr>
        <w:pStyle w:val="Akapitzlist"/>
        <w:numPr>
          <w:ilvl w:val="0"/>
          <w:numId w:val="22"/>
        </w:numPr>
        <w:spacing w:line="276" w:lineRule="auto"/>
        <w:jc w:val="both"/>
        <w:rPr>
          <w:rFonts w:ascii="Century Gothic" w:hAnsi="Century Gothic"/>
          <w:sz w:val="22"/>
          <w:szCs w:val="22"/>
        </w:rPr>
      </w:pPr>
      <w:r w:rsidRPr="000E12CE">
        <w:rPr>
          <w:rFonts w:ascii="Century Gothic" w:hAnsi="Century Gothic"/>
          <w:sz w:val="22"/>
          <w:szCs w:val="22"/>
        </w:rPr>
        <w:t>N</w:t>
      </w:r>
      <w:r>
        <w:rPr>
          <w:rFonts w:ascii="Century Gothic" w:hAnsi="Century Gothic"/>
          <w:sz w:val="22"/>
          <w:szCs w:val="22"/>
        </w:rPr>
        <w:t>a</w:t>
      </w:r>
      <w:r w:rsidRPr="000E12CE">
        <w:rPr>
          <w:rFonts w:ascii="Century Gothic" w:hAnsi="Century Gothic"/>
          <w:sz w:val="22"/>
          <w:szCs w:val="22"/>
        </w:rPr>
        <w:t xml:space="preserve"> wniosek Wykonawców Zamawiający udostępni statek do wglądu dla celów ofertowania. Statek i dokumentację można oglądać w porcie Gdynia</w:t>
      </w:r>
      <w:r>
        <w:rPr>
          <w:rFonts w:ascii="Century Gothic" w:hAnsi="Century Gothic"/>
          <w:sz w:val="22"/>
          <w:szCs w:val="22"/>
        </w:rPr>
        <w:t xml:space="preserve">. </w:t>
      </w:r>
    </w:p>
    <w:p w:rsidR="00005A00" w:rsidRPr="00005E20" w:rsidRDefault="00A81185" w:rsidP="008A1AB8">
      <w:pPr>
        <w:pStyle w:val="Akapitzlist"/>
        <w:numPr>
          <w:ilvl w:val="0"/>
          <w:numId w:val="22"/>
        </w:numPr>
        <w:spacing w:line="276" w:lineRule="auto"/>
        <w:jc w:val="both"/>
        <w:rPr>
          <w:rFonts w:ascii="Century Gothic" w:hAnsi="Century Gothic"/>
          <w:bCs/>
          <w:sz w:val="22"/>
          <w:szCs w:val="22"/>
        </w:rPr>
      </w:pPr>
      <w:r w:rsidRPr="00005E20">
        <w:rPr>
          <w:rFonts w:ascii="Century Gothic" w:hAnsi="Century Gothic"/>
          <w:sz w:val="22"/>
          <w:szCs w:val="22"/>
        </w:rPr>
        <w:t>Wykonawca jest zobowiązany do realizacji przedmiotu zamówienia zgodnie z</w:t>
      </w:r>
      <w:r w:rsidR="00005A00" w:rsidRPr="00005E20">
        <w:rPr>
          <w:rFonts w:ascii="Century Gothic" w:hAnsi="Century Gothic"/>
          <w:sz w:val="22"/>
          <w:szCs w:val="22"/>
        </w:rPr>
        <w:t> wymaganiami określonymi w SIWZ oraz obowiązującymi przepisami</w:t>
      </w:r>
      <w:r w:rsidR="00023854" w:rsidRPr="00005E20">
        <w:rPr>
          <w:rFonts w:ascii="Century Gothic" w:hAnsi="Century Gothic"/>
          <w:bCs/>
          <w:sz w:val="22"/>
          <w:szCs w:val="22"/>
        </w:rPr>
        <w:t>.</w:t>
      </w:r>
    </w:p>
    <w:p w:rsidR="00EA53DE" w:rsidRPr="00005E20" w:rsidRDefault="00A81185" w:rsidP="008A1AB8">
      <w:pPr>
        <w:pStyle w:val="Akapitzlist"/>
        <w:numPr>
          <w:ilvl w:val="0"/>
          <w:numId w:val="22"/>
        </w:numPr>
        <w:spacing w:line="276" w:lineRule="auto"/>
        <w:jc w:val="both"/>
        <w:rPr>
          <w:rFonts w:ascii="Century Gothic" w:hAnsi="Century Gothic"/>
          <w:bCs/>
          <w:sz w:val="22"/>
          <w:szCs w:val="22"/>
        </w:rPr>
      </w:pPr>
      <w:r w:rsidRPr="00005E20">
        <w:rPr>
          <w:rFonts w:ascii="Century Gothic" w:hAnsi="Century Gothic"/>
          <w:sz w:val="22"/>
          <w:szCs w:val="22"/>
        </w:rPr>
        <w:t xml:space="preserve">Wspólny słownik zamówień (CPV): </w:t>
      </w:r>
      <w:r w:rsidR="00C35DC0" w:rsidRPr="00005E20">
        <w:rPr>
          <w:rFonts w:ascii="Century Gothic" w:hAnsi="Century Gothic"/>
          <w:sz w:val="22"/>
          <w:szCs w:val="22"/>
        </w:rPr>
        <w:t>50241100</w:t>
      </w:r>
      <w:r w:rsidR="00005E20" w:rsidRPr="00005E20">
        <w:rPr>
          <w:rFonts w:ascii="Century Gothic" w:hAnsi="Century Gothic"/>
          <w:sz w:val="22"/>
          <w:szCs w:val="22"/>
        </w:rPr>
        <w:t xml:space="preserve"> -7 usługi w zakresie naprawy statków</w:t>
      </w:r>
    </w:p>
    <w:p w:rsidR="00005E20" w:rsidRPr="00005E20" w:rsidRDefault="00005E20" w:rsidP="00005E20">
      <w:pPr>
        <w:pStyle w:val="Akapitzlist"/>
        <w:spacing w:line="276" w:lineRule="auto"/>
        <w:jc w:val="both"/>
        <w:rPr>
          <w:rFonts w:ascii="Century Gothic" w:hAnsi="Century Gothic"/>
          <w:sz w:val="22"/>
          <w:szCs w:val="22"/>
        </w:rPr>
      </w:pPr>
      <w:r w:rsidRPr="00005E20">
        <w:rPr>
          <w:rFonts w:ascii="Century Gothic" w:hAnsi="Century Gothic"/>
          <w:sz w:val="22"/>
          <w:szCs w:val="22"/>
        </w:rPr>
        <w:t xml:space="preserve">CPC: 88680, </w:t>
      </w:r>
    </w:p>
    <w:p w:rsidR="00005E20" w:rsidRPr="00005E20" w:rsidRDefault="00005E20" w:rsidP="00005E20">
      <w:pPr>
        <w:pStyle w:val="Akapitzlist"/>
        <w:spacing w:line="276" w:lineRule="auto"/>
        <w:rPr>
          <w:rFonts w:ascii="Century Gothic" w:hAnsi="Century Gothic"/>
          <w:bCs/>
          <w:sz w:val="22"/>
          <w:szCs w:val="22"/>
        </w:rPr>
      </w:pPr>
      <w:r w:rsidRPr="00005E20">
        <w:rPr>
          <w:rFonts w:ascii="Century Gothic" w:hAnsi="Century Gothic"/>
          <w:sz w:val="22"/>
          <w:szCs w:val="22"/>
        </w:rPr>
        <w:t>kategoria usług:  1- usługi konserwacyjne i naprawcze</w:t>
      </w:r>
    </w:p>
    <w:p w:rsidR="00C35DC0" w:rsidRPr="00005E20" w:rsidRDefault="00A81185" w:rsidP="008A1AB8">
      <w:pPr>
        <w:pStyle w:val="Akapitzlist"/>
        <w:numPr>
          <w:ilvl w:val="0"/>
          <w:numId w:val="22"/>
        </w:numPr>
        <w:spacing w:line="276" w:lineRule="auto"/>
        <w:jc w:val="both"/>
        <w:rPr>
          <w:rFonts w:ascii="Century Gothic" w:hAnsi="Century Gothic"/>
          <w:bCs/>
          <w:sz w:val="22"/>
          <w:szCs w:val="22"/>
        </w:rPr>
      </w:pPr>
      <w:r w:rsidRPr="00005E20">
        <w:rPr>
          <w:rFonts w:ascii="Century Gothic" w:hAnsi="Century Gothic"/>
          <w:sz w:val="22"/>
          <w:szCs w:val="22"/>
        </w:rPr>
        <w:t>Wykonawca może powierzyć część lub całość zamówienia podwykonaw</w:t>
      </w:r>
      <w:r w:rsidR="00C35DC0" w:rsidRPr="00005E20">
        <w:rPr>
          <w:rFonts w:ascii="Century Gothic" w:hAnsi="Century Gothic"/>
          <w:sz w:val="22"/>
          <w:szCs w:val="22"/>
        </w:rPr>
        <w:t xml:space="preserve">com, przy czym Zamawiający wskazuje, iż z uwagi na specjalistyczny charakter zamówienia Wykonawca zobowiązany jest powierzyć wykonanie części zamówienia jedynie podwykonawcom, którzy dają rękojmię należytego wykonania powierzonej części zamówienia. </w:t>
      </w:r>
    </w:p>
    <w:p w:rsidR="00C35DC0" w:rsidRPr="009A3A41" w:rsidRDefault="00A81185" w:rsidP="008A1AB8">
      <w:pPr>
        <w:pStyle w:val="Akapitzlist"/>
        <w:numPr>
          <w:ilvl w:val="0"/>
          <w:numId w:val="22"/>
        </w:numPr>
        <w:shd w:val="clear" w:color="auto" w:fill="FFFFFF" w:themeFill="background1"/>
        <w:spacing w:line="276" w:lineRule="auto"/>
        <w:jc w:val="both"/>
        <w:rPr>
          <w:rFonts w:ascii="Century Gothic" w:hAnsi="Century Gothic"/>
          <w:bCs/>
          <w:sz w:val="22"/>
          <w:szCs w:val="22"/>
        </w:rPr>
      </w:pPr>
      <w:r w:rsidRPr="009A3A41">
        <w:rPr>
          <w:rFonts w:ascii="Century Gothic" w:hAnsi="Century Gothic"/>
          <w:sz w:val="22"/>
          <w:szCs w:val="22"/>
        </w:rPr>
        <w:t xml:space="preserve">Zamawiający </w:t>
      </w:r>
      <w:r w:rsidR="008862EA" w:rsidRPr="009A3A41">
        <w:rPr>
          <w:rFonts w:ascii="Century Gothic" w:hAnsi="Century Gothic"/>
          <w:sz w:val="22"/>
          <w:szCs w:val="22"/>
        </w:rPr>
        <w:t>nie dopuszcza możliwości złożenia ofert częściowych.</w:t>
      </w:r>
      <w:r w:rsidRPr="009A3A41">
        <w:rPr>
          <w:rFonts w:ascii="Century Gothic" w:hAnsi="Century Gothic"/>
          <w:sz w:val="22"/>
          <w:szCs w:val="22"/>
        </w:rPr>
        <w:t xml:space="preserve"> </w:t>
      </w:r>
    </w:p>
    <w:p w:rsidR="00EE06D8" w:rsidRPr="009A3A41" w:rsidRDefault="009A3A41" w:rsidP="009A3A41">
      <w:pPr>
        <w:pStyle w:val="Akapitzlist"/>
        <w:shd w:val="clear" w:color="auto" w:fill="FFFFFF" w:themeFill="background1"/>
        <w:spacing w:line="276" w:lineRule="auto"/>
        <w:jc w:val="both"/>
        <w:rPr>
          <w:rFonts w:ascii="Century Gothic" w:hAnsi="Century Gothic"/>
          <w:bCs/>
          <w:sz w:val="22"/>
          <w:szCs w:val="22"/>
        </w:rPr>
      </w:pPr>
      <w:r>
        <w:rPr>
          <w:rFonts w:ascii="Century Gothic" w:hAnsi="Century Gothic"/>
          <w:bCs/>
          <w:sz w:val="22"/>
          <w:szCs w:val="22"/>
        </w:rPr>
        <w:t>Z</w:t>
      </w:r>
      <w:r w:rsidR="00E231F3" w:rsidRPr="009A3A41">
        <w:rPr>
          <w:rFonts w:ascii="Century Gothic" w:hAnsi="Century Gothic"/>
          <w:bCs/>
          <w:sz w:val="22"/>
          <w:szCs w:val="22"/>
        </w:rPr>
        <w:t xml:space="preserve">akres prac wykonywany jest w trakcie dokowania i pobytu statku w stoczni. Tym samym zamawiający nie dzieli zakresu objętego </w:t>
      </w:r>
      <w:r w:rsidR="00D85F1B" w:rsidRPr="009A3A41">
        <w:rPr>
          <w:rFonts w:ascii="Century Gothic" w:hAnsi="Century Gothic"/>
          <w:bCs/>
          <w:sz w:val="22"/>
          <w:szCs w:val="22"/>
        </w:rPr>
        <w:t xml:space="preserve">niniejszym postępowaniem </w:t>
      </w:r>
      <w:r w:rsidR="00E231F3" w:rsidRPr="009A3A41">
        <w:rPr>
          <w:rFonts w:ascii="Century Gothic" w:hAnsi="Century Gothic"/>
          <w:bCs/>
          <w:sz w:val="22"/>
          <w:szCs w:val="22"/>
        </w:rPr>
        <w:t>części</w:t>
      </w:r>
      <w:r w:rsidR="00D85F1B" w:rsidRPr="009A3A41">
        <w:rPr>
          <w:rFonts w:ascii="Century Gothic" w:hAnsi="Century Gothic"/>
          <w:bCs/>
          <w:sz w:val="22"/>
          <w:szCs w:val="22"/>
        </w:rPr>
        <w:t xml:space="preserve">. </w:t>
      </w:r>
    </w:p>
    <w:p w:rsidR="00801DFC" w:rsidRPr="00005E20" w:rsidRDefault="00A81185" w:rsidP="008A1AB8">
      <w:pPr>
        <w:pStyle w:val="Akapitzlist"/>
        <w:numPr>
          <w:ilvl w:val="0"/>
          <w:numId w:val="22"/>
        </w:numPr>
        <w:shd w:val="clear" w:color="auto" w:fill="FFFFFF" w:themeFill="background1"/>
        <w:spacing w:line="276" w:lineRule="auto"/>
        <w:jc w:val="both"/>
        <w:rPr>
          <w:rFonts w:ascii="Century Gothic" w:hAnsi="Century Gothic"/>
          <w:bCs/>
          <w:sz w:val="22"/>
          <w:szCs w:val="22"/>
        </w:rPr>
      </w:pPr>
      <w:r w:rsidRPr="009A3A41">
        <w:rPr>
          <w:rFonts w:ascii="Century Gothic" w:hAnsi="Century Gothic"/>
          <w:sz w:val="22"/>
          <w:szCs w:val="22"/>
        </w:rPr>
        <w:t xml:space="preserve">Zamawiający </w:t>
      </w:r>
      <w:r w:rsidR="00C35DC0" w:rsidRPr="009A3A41">
        <w:rPr>
          <w:rFonts w:ascii="Century Gothic" w:hAnsi="Century Gothic"/>
          <w:sz w:val="22"/>
          <w:szCs w:val="22"/>
        </w:rPr>
        <w:t>przewiduje możliwość</w:t>
      </w:r>
      <w:r w:rsidRPr="009A3A41">
        <w:rPr>
          <w:rFonts w:ascii="Century Gothic" w:hAnsi="Century Gothic"/>
          <w:sz w:val="22"/>
          <w:szCs w:val="22"/>
        </w:rPr>
        <w:t xml:space="preserve"> udzielenia zamówień uzupełniających, o</w:t>
      </w:r>
      <w:r w:rsidR="009A3A41">
        <w:rPr>
          <w:rFonts w:ascii="Century Gothic" w:hAnsi="Century Gothic"/>
          <w:sz w:val="22"/>
          <w:szCs w:val="22"/>
        </w:rPr>
        <w:t> </w:t>
      </w:r>
      <w:r w:rsidRPr="009A3A41">
        <w:rPr>
          <w:rFonts w:ascii="Century Gothic" w:hAnsi="Century Gothic"/>
          <w:sz w:val="22"/>
          <w:szCs w:val="22"/>
        </w:rPr>
        <w:t xml:space="preserve">których mowa w art. 67 Pzp. </w:t>
      </w:r>
      <w:r w:rsidR="00801DFC" w:rsidRPr="009A3A41">
        <w:rPr>
          <w:rFonts w:ascii="Century Gothic" w:hAnsi="Century Gothic"/>
          <w:sz w:val="22"/>
          <w:szCs w:val="22"/>
        </w:rPr>
        <w:t>Zamawiający wskazuje, iż treść wzoru umowy</w:t>
      </w:r>
      <w:r w:rsidR="00801DFC" w:rsidRPr="00005E20">
        <w:rPr>
          <w:rFonts w:ascii="Century Gothic" w:hAnsi="Century Gothic"/>
          <w:sz w:val="22"/>
          <w:szCs w:val="22"/>
        </w:rPr>
        <w:t xml:space="preserve"> została dostosowana do specyfiki przedmiotu zamówienia tj. uwzględnia opcję. Jednocześnie Zamawiający zastrzega możliwość udzielenia zamówienia uzupełniającego polegającego na wykonaniu prac tego samego rodzaju </w:t>
      </w:r>
      <w:r w:rsidR="00594151" w:rsidRPr="00005E20">
        <w:rPr>
          <w:rFonts w:ascii="Century Gothic" w:hAnsi="Century Gothic"/>
          <w:sz w:val="22"/>
          <w:szCs w:val="22"/>
        </w:rPr>
        <w:t>wobec  zamówienia</w:t>
      </w:r>
      <w:r w:rsidR="00801DFC" w:rsidRPr="00005E20">
        <w:rPr>
          <w:rFonts w:ascii="Century Gothic" w:hAnsi="Century Gothic"/>
          <w:sz w:val="22"/>
          <w:szCs w:val="22"/>
        </w:rPr>
        <w:t xml:space="preserve"> podstawowe</w:t>
      </w:r>
      <w:r w:rsidR="00594151" w:rsidRPr="00005E20">
        <w:rPr>
          <w:rFonts w:ascii="Century Gothic" w:hAnsi="Century Gothic"/>
          <w:sz w:val="22"/>
          <w:szCs w:val="22"/>
        </w:rPr>
        <w:t>go</w:t>
      </w:r>
      <w:r w:rsidR="00801DFC" w:rsidRPr="00005E20">
        <w:rPr>
          <w:rFonts w:ascii="Century Gothic" w:hAnsi="Century Gothic"/>
          <w:sz w:val="22"/>
          <w:szCs w:val="22"/>
        </w:rPr>
        <w:t>. Zamówienie zostanie udzielone zgodnie z</w:t>
      </w:r>
      <w:r w:rsidR="009A3A41">
        <w:rPr>
          <w:rFonts w:ascii="Century Gothic" w:hAnsi="Century Gothic"/>
          <w:sz w:val="22"/>
          <w:szCs w:val="22"/>
        </w:rPr>
        <w:t> </w:t>
      </w:r>
      <w:r w:rsidR="00801DFC" w:rsidRPr="00005E20">
        <w:rPr>
          <w:rFonts w:ascii="Century Gothic" w:hAnsi="Century Gothic"/>
          <w:sz w:val="22"/>
          <w:szCs w:val="22"/>
        </w:rPr>
        <w:t>przepisami prawa.</w:t>
      </w:r>
      <w:r w:rsidR="006F3C5B">
        <w:rPr>
          <w:rFonts w:ascii="Century Gothic" w:hAnsi="Century Gothic"/>
          <w:sz w:val="22"/>
          <w:szCs w:val="22"/>
        </w:rPr>
        <w:t xml:space="preserve"> Szacując wartość zamówienia Zamawiający przyjął 10% wartości zamówienia podstawowego jako łączną wielkość opcji i</w:t>
      </w:r>
      <w:r w:rsidR="009A3A41">
        <w:rPr>
          <w:rFonts w:ascii="Century Gothic" w:hAnsi="Century Gothic"/>
          <w:sz w:val="22"/>
          <w:szCs w:val="22"/>
        </w:rPr>
        <w:t> </w:t>
      </w:r>
      <w:r w:rsidR="006F3C5B">
        <w:rPr>
          <w:rFonts w:ascii="Century Gothic" w:hAnsi="Century Gothic"/>
          <w:sz w:val="22"/>
          <w:szCs w:val="22"/>
        </w:rPr>
        <w:t xml:space="preserve">ewentualnych zamówień uzupełniających. </w:t>
      </w:r>
    </w:p>
    <w:p w:rsidR="00184EA7" w:rsidRPr="00005E20" w:rsidRDefault="0023373C" w:rsidP="008A1AB8">
      <w:pPr>
        <w:pStyle w:val="Akapitzlist"/>
        <w:numPr>
          <w:ilvl w:val="0"/>
          <w:numId w:val="22"/>
        </w:numPr>
        <w:spacing w:line="276" w:lineRule="auto"/>
        <w:jc w:val="both"/>
        <w:rPr>
          <w:rFonts w:ascii="Century Gothic" w:hAnsi="Century Gothic"/>
          <w:bCs/>
          <w:sz w:val="22"/>
          <w:szCs w:val="22"/>
        </w:rPr>
      </w:pPr>
      <w:r w:rsidRPr="00005E20">
        <w:rPr>
          <w:rFonts w:ascii="Century Gothic" w:hAnsi="Century Gothic"/>
          <w:sz w:val="22"/>
          <w:szCs w:val="22"/>
        </w:rPr>
        <w:t xml:space="preserve">Zamawiający podnosi, iż wychodząc naprzeciw wytycznym dot. tzw. społecznych zamówień publicznych, wskazane jest by osoby wykonujące zamówienie po stronie wykonawcy, zatrudnione były na warunkach współpracy właściwych dla osób wykonujących pracę zarobkową odpowiednio do wykonywanych zadań. </w:t>
      </w:r>
    </w:p>
    <w:p w:rsidR="00D51F5C" w:rsidRPr="00D15584" w:rsidRDefault="00D51F5C" w:rsidP="00D15584">
      <w:pPr>
        <w:pStyle w:val="Tekstpodstawowy"/>
        <w:spacing w:line="276" w:lineRule="auto"/>
        <w:rPr>
          <w:rFonts w:ascii="Century Gothic" w:hAnsi="Century Gothic"/>
          <w:b w:val="0"/>
          <w:bCs w:val="0"/>
          <w:sz w:val="22"/>
          <w:szCs w:val="22"/>
        </w:rPr>
      </w:pPr>
    </w:p>
    <w:p w:rsidR="00D51F5C" w:rsidRPr="00D15584" w:rsidRDefault="00D51F5C" w:rsidP="00D15584">
      <w:pPr>
        <w:spacing w:line="276" w:lineRule="auto"/>
        <w:ind w:left="426" w:hanging="426"/>
        <w:jc w:val="both"/>
        <w:rPr>
          <w:rFonts w:ascii="Century Gothic" w:hAnsi="Century Gothic"/>
          <w:b/>
          <w:bCs/>
          <w:sz w:val="22"/>
          <w:szCs w:val="22"/>
        </w:rPr>
      </w:pPr>
      <w:r w:rsidRPr="00D15584">
        <w:rPr>
          <w:rFonts w:ascii="Century Gothic" w:hAnsi="Century Gothic"/>
          <w:b/>
          <w:bCs/>
          <w:sz w:val="22"/>
          <w:szCs w:val="22"/>
        </w:rPr>
        <w:t>IV. Termin wykonania zamówienia</w:t>
      </w:r>
    </w:p>
    <w:p w:rsidR="00EE06D8" w:rsidRPr="009A3A41" w:rsidRDefault="00EE06D8" w:rsidP="008A1AB8">
      <w:pPr>
        <w:pStyle w:val="Akapitzlist"/>
        <w:numPr>
          <w:ilvl w:val="0"/>
          <w:numId w:val="40"/>
        </w:numPr>
        <w:spacing w:line="276" w:lineRule="auto"/>
        <w:jc w:val="both"/>
        <w:rPr>
          <w:rFonts w:ascii="Century Gothic" w:hAnsi="Century Gothic"/>
          <w:sz w:val="22"/>
          <w:szCs w:val="22"/>
        </w:rPr>
      </w:pPr>
      <w:r w:rsidRPr="009A3A41">
        <w:rPr>
          <w:rFonts w:ascii="Century Gothic" w:hAnsi="Century Gothic"/>
          <w:sz w:val="22"/>
          <w:szCs w:val="22"/>
        </w:rPr>
        <w:t>Termin wykonania remon</w:t>
      </w:r>
      <w:r w:rsidR="00E231F3" w:rsidRPr="009A3A41">
        <w:rPr>
          <w:rFonts w:ascii="Century Gothic" w:hAnsi="Century Gothic"/>
          <w:sz w:val="22"/>
          <w:szCs w:val="22"/>
        </w:rPr>
        <w:t xml:space="preserve">tu: </w:t>
      </w:r>
      <w:r w:rsidR="009A3A41">
        <w:rPr>
          <w:rFonts w:ascii="Century Gothic" w:hAnsi="Century Gothic"/>
          <w:sz w:val="22"/>
          <w:szCs w:val="22"/>
        </w:rPr>
        <w:t xml:space="preserve">30 dni w przedziale czasowym </w:t>
      </w:r>
      <w:r w:rsidR="00E231F3" w:rsidRPr="009A3A41">
        <w:rPr>
          <w:rFonts w:ascii="Century Gothic" w:hAnsi="Century Gothic"/>
          <w:sz w:val="22"/>
          <w:szCs w:val="22"/>
        </w:rPr>
        <w:t>od 3</w:t>
      </w:r>
      <w:r w:rsidR="00D85F1B" w:rsidRPr="009A3A41">
        <w:rPr>
          <w:rFonts w:ascii="Century Gothic" w:hAnsi="Century Gothic"/>
          <w:sz w:val="22"/>
          <w:szCs w:val="22"/>
        </w:rPr>
        <w:t>6 do 42</w:t>
      </w:r>
      <w:r w:rsidR="00E231F3" w:rsidRPr="009A3A41">
        <w:rPr>
          <w:rFonts w:ascii="Century Gothic" w:hAnsi="Century Gothic"/>
          <w:sz w:val="22"/>
          <w:szCs w:val="22"/>
        </w:rPr>
        <w:t xml:space="preserve"> tygodnia 2016r</w:t>
      </w:r>
      <w:r w:rsidR="00D85F1B" w:rsidRPr="009A3A41">
        <w:rPr>
          <w:rFonts w:ascii="Century Gothic" w:hAnsi="Century Gothic"/>
          <w:sz w:val="22"/>
          <w:szCs w:val="22"/>
        </w:rPr>
        <w:t>.</w:t>
      </w:r>
    </w:p>
    <w:p w:rsidR="00023854" w:rsidRDefault="00023854" w:rsidP="008A1AB8">
      <w:pPr>
        <w:pStyle w:val="Akapitzlist"/>
        <w:numPr>
          <w:ilvl w:val="0"/>
          <w:numId w:val="40"/>
        </w:numPr>
        <w:spacing w:line="276" w:lineRule="auto"/>
        <w:jc w:val="both"/>
        <w:rPr>
          <w:rFonts w:ascii="Century Gothic" w:hAnsi="Century Gothic"/>
          <w:sz w:val="22"/>
          <w:szCs w:val="22"/>
        </w:rPr>
      </w:pPr>
      <w:r w:rsidRPr="004C27F5">
        <w:rPr>
          <w:rFonts w:ascii="Century Gothic" w:hAnsi="Century Gothic"/>
          <w:sz w:val="22"/>
          <w:szCs w:val="22"/>
        </w:rPr>
        <w:t xml:space="preserve">Zamawiający wskazuje, iż przy podpisaniu umowy strony uzgodnią termin podstawienia statku do remontu,  z zachowaniem zgodności z treścią niniejszego działu SIWZ. </w:t>
      </w:r>
    </w:p>
    <w:p w:rsidR="004C27F5" w:rsidRPr="004C27F5" w:rsidRDefault="004C27F5" w:rsidP="008A1AB8">
      <w:pPr>
        <w:pStyle w:val="Akapitzlist"/>
        <w:numPr>
          <w:ilvl w:val="0"/>
          <w:numId w:val="40"/>
        </w:numPr>
        <w:spacing w:line="276" w:lineRule="auto"/>
        <w:jc w:val="both"/>
        <w:rPr>
          <w:rFonts w:ascii="Century Gothic" w:hAnsi="Century Gothic"/>
          <w:sz w:val="22"/>
          <w:szCs w:val="22"/>
        </w:rPr>
      </w:pPr>
      <w:r>
        <w:rPr>
          <w:rFonts w:ascii="Century Gothic" w:hAnsi="Century Gothic"/>
          <w:sz w:val="22"/>
          <w:szCs w:val="22"/>
        </w:rPr>
        <w:t xml:space="preserve">Załączony wzór umowy wskazuje możliwość wydłużenia terminu realizacji w przypadku konieczności lub celowości wykonania prac nie wskazanych pierwotnie w opisie przedmiotu zamówienia. </w:t>
      </w:r>
    </w:p>
    <w:p w:rsidR="00023854" w:rsidRDefault="00023854" w:rsidP="0023373C">
      <w:pPr>
        <w:spacing w:line="276" w:lineRule="auto"/>
        <w:ind w:left="360" w:hanging="218"/>
        <w:jc w:val="both"/>
        <w:rPr>
          <w:rFonts w:ascii="Century Gothic" w:hAnsi="Century Gothic"/>
          <w:sz w:val="22"/>
          <w:szCs w:val="22"/>
        </w:rPr>
      </w:pPr>
    </w:p>
    <w:p w:rsidR="00002880" w:rsidRPr="00D15584" w:rsidRDefault="00002880" w:rsidP="00D15584">
      <w:pPr>
        <w:pStyle w:val="Akapitzlist"/>
        <w:spacing w:line="276" w:lineRule="auto"/>
        <w:ind w:left="0"/>
        <w:jc w:val="both"/>
        <w:rPr>
          <w:rFonts w:ascii="Century Gothic" w:hAnsi="Century Gothic"/>
          <w:sz w:val="22"/>
          <w:szCs w:val="22"/>
        </w:rPr>
      </w:pPr>
    </w:p>
    <w:p w:rsidR="00D51F5C" w:rsidRPr="00D15584" w:rsidRDefault="00D51F5C" w:rsidP="00D15584">
      <w:pPr>
        <w:spacing w:line="276" w:lineRule="auto"/>
        <w:ind w:left="360" w:hanging="360"/>
        <w:jc w:val="both"/>
        <w:rPr>
          <w:rFonts w:ascii="Century Gothic" w:hAnsi="Century Gothic"/>
          <w:b/>
          <w:bCs/>
          <w:sz w:val="22"/>
          <w:szCs w:val="22"/>
        </w:rPr>
      </w:pPr>
      <w:r w:rsidRPr="00D15584">
        <w:rPr>
          <w:rFonts w:ascii="Century Gothic" w:hAnsi="Century Gothic"/>
          <w:b/>
          <w:bCs/>
          <w:sz w:val="22"/>
          <w:szCs w:val="22"/>
        </w:rPr>
        <w:lastRenderedPageBreak/>
        <w:t>V.</w:t>
      </w:r>
      <w:r w:rsidRPr="00D15584">
        <w:rPr>
          <w:rFonts w:ascii="Century Gothic" w:hAnsi="Century Gothic"/>
          <w:sz w:val="22"/>
          <w:szCs w:val="22"/>
        </w:rPr>
        <w:t xml:space="preserve"> </w:t>
      </w:r>
      <w:r w:rsidRPr="00D15584">
        <w:rPr>
          <w:rFonts w:ascii="Century Gothic" w:hAnsi="Century Gothic"/>
          <w:b/>
          <w:bCs/>
          <w:sz w:val="22"/>
          <w:szCs w:val="22"/>
        </w:rPr>
        <w:t>Opis warunków udziału w postępowaniu oraz opis sposobu dokonywania oceny spełniania tych warunków.</w:t>
      </w:r>
    </w:p>
    <w:p w:rsidR="00442DD6" w:rsidRPr="007A06DB" w:rsidRDefault="00D51F5C" w:rsidP="007A06DB">
      <w:pPr>
        <w:numPr>
          <w:ilvl w:val="0"/>
          <w:numId w:val="3"/>
        </w:numPr>
        <w:tabs>
          <w:tab w:val="clear" w:pos="1440"/>
          <w:tab w:val="num" w:pos="0"/>
          <w:tab w:val="center" w:pos="357"/>
          <w:tab w:val="center" w:pos="709"/>
          <w:tab w:val="center" w:pos="7354"/>
          <w:tab w:val="right" w:pos="11890"/>
        </w:tabs>
        <w:suppressAutoHyphens/>
        <w:autoSpaceDE w:val="0"/>
        <w:autoSpaceDN w:val="0"/>
        <w:adjustRightInd w:val="0"/>
        <w:spacing w:line="276" w:lineRule="auto"/>
        <w:ind w:left="0" w:firstLine="0"/>
        <w:jc w:val="both"/>
        <w:rPr>
          <w:rFonts w:ascii="Century Gothic" w:hAnsi="Century Gothic" w:cs="LiberationSans"/>
          <w:sz w:val="22"/>
          <w:szCs w:val="22"/>
        </w:rPr>
      </w:pPr>
      <w:r w:rsidRPr="007A06DB">
        <w:rPr>
          <w:rFonts w:ascii="Century Gothic" w:hAnsi="Century Gothic"/>
          <w:sz w:val="22"/>
          <w:szCs w:val="22"/>
        </w:rPr>
        <w:t>O udzielenie zamówienia publicznego mogą ubiegać się Wykonawcy, którzy:</w:t>
      </w:r>
    </w:p>
    <w:p w:rsidR="006E7D6E" w:rsidRPr="007A06DB" w:rsidRDefault="006E7D6E" w:rsidP="008A1AB8">
      <w:pPr>
        <w:pStyle w:val="Akapitzlist"/>
        <w:widowControl w:val="0"/>
        <w:numPr>
          <w:ilvl w:val="0"/>
          <w:numId w:val="19"/>
        </w:numPr>
        <w:tabs>
          <w:tab w:val="center" w:pos="360"/>
          <w:tab w:val="left" w:pos="567"/>
          <w:tab w:val="center" w:pos="7354"/>
          <w:tab w:val="right" w:pos="11890"/>
        </w:tabs>
        <w:suppressAutoHyphens/>
        <w:autoSpaceDE w:val="0"/>
        <w:autoSpaceDN w:val="0"/>
        <w:adjustRightInd w:val="0"/>
        <w:spacing w:line="276" w:lineRule="auto"/>
        <w:ind w:left="709" w:hanging="283"/>
        <w:contextualSpacing/>
        <w:jc w:val="both"/>
        <w:rPr>
          <w:rFonts w:ascii="Century Gothic" w:hAnsi="Century Gothic" w:cs="Arial"/>
          <w:sz w:val="22"/>
          <w:szCs w:val="22"/>
        </w:rPr>
      </w:pPr>
      <w:r w:rsidRPr="007A06DB">
        <w:rPr>
          <w:rFonts w:ascii="Century Gothic" w:hAnsi="Century Gothic" w:cs="Arial"/>
          <w:color w:val="000000"/>
          <w:sz w:val="22"/>
          <w:szCs w:val="22"/>
        </w:rPr>
        <w:t xml:space="preserve">spełniają warunki udziału w postępowaniu, o których mowa w art. 22 ust 1 ustawy, w tym </w:t>
      </w:r>
      <w:r w:rsidRPr="007A06DB">
        <w:rPr>
          <w:rFonts w:ascii="Century Gothic" w:hAnsi="Century Gothic" w:cs="Arial"/>
          <w:sz w:val="22"/>
          <w:szCs w:val="22"/>
        </w:rPr>
        <w:t>dotyczące posiadania wiedzy i doświadczenia;</w:t>
      </w:r>
    </w:p>
    <w:p w:rsidR="006E7D6E" w:rsidRPr="007A06DB" w:rsidRDefault="006E7D6E" w:rsidP="007A06DB">
      <w:pPr>
        <w:pStyle w:val="pkt"/>
        <w:spacing w:before="12" w:after="132" w:line="276" w:lineRule="auto"/>
        <w:ind w:hanging="425"/>
        <w:rPr>
          <w:rFonts w:ascii="Century Gothic" w:hAnsi="Century Gothic" w:cs="Arial"/>
          <w:b/>
          <w:color w:val="000000"/>
          <w:sz w:val="22"/>
          <w:szCs w:val="22"/>
        </w:rPr>
      </w:pPr>
      <w:r w:rsidRPr="007A06DB">
        <w:rPr>
          <w:rFonts w:ascii="Century Gothic" w:hAnsi="Century Gothic" w:cs="Arial"/>
          <w:b/>
          <w:color w:val="000000"/>
          <w:sz w:val="22"/>
          <w:szCs w:val="22"/>
        </w:rPr>
        <w:t>Opis sposobu dokonywania oceny spełnienia tego warunku:</w:t>
      </w:r>
    </w:p>
    <w:p w:rsidR="006E7D6E" w:rsidRPr="007A06DB" w:rsidRDefault="006E7D6E" w:rsidP="00E4000C">
      <w:pPr>
        <w:spacing w:line="276" w:lineRule="auto"/>
        <w:ind w:left="426"/>
        <w:jc w:val="both"/>
        <w:rPr>
          <w:rFonts w:ascii="Century Gothic" w:hAnsi="Century Gothic"/>
          <w:sz w:val="22"/>
          <w:szCs w:val="22"/>
        </w:rPr>
      </w:pPr>
      <w:r w:rsidRPr="007A06DB">
        <w:rPr>
          <w:rFonts w:ascii="Century Gothic" w:hAnsi="Century Gothic" w:cs="Arial"/>
          <w:color w:val="000000"/>
          <w:sz w:val="22"/>
          <w:szCs w:val="22"/>
        </w:rPr>
        <w:t xml:space="preserve">Warunek posiadania niezbędnej wiedzy i doświadczenia Zamawiający uzna za spełniony, jeśli Wykonawca wykaże, że w okresie ostatnich 3 lat przed upływem terminu składania ofert, a jeżeli okres prowadzenia działalności jest krótszy – w tym okresie, należycie wykonał </w:t>
      </w:r>
      <w:r w:rsidR="007A06DB" w:rsidRPr="007A06DB">
        <w:rPr>
          <w:rFonts w:ascii="Century Gothic" w:hAnsi="Century Gothic" w:cs="Arial"/>
          <w:color w:val="000000"/>
          <w:sz w:val="22"/>
          <w:szCs w:val="22"/>
        </w:rPr>
        <w:t>remonty trzech statków</w:t>
      </w:r>
      <w:r w:rsidR="009A3A41">
        <w:rPr>
          <w:rFonts w:ascii="Century Gothic" w:hAnsi="Century Gothic"/>
          <w:sz w:val="22"/>
          <w:szCs w:val="22"/>
        </w:rPr>
        <w:t xml:space="preserve">. </w:t>
      </w:r>
      <w:r w:rsidRPr="007A06DB">
        <w:rPr>
          <w:rFonts w:ascii="Century Gothic" w:hAnsi="Century Gothic"/>
          <w:sz w:val="22"/>
          <w:szCs w:val="22"/>
        </w:rPr>
        <w:t>Wartość wykonanych prac na każ</w:t>
      </w:r>
      <w:r w:rsidR="00F3506F">
        <w:rPr>
          <w:rFonts w:ascii="Century Gothic" w:hAnsi="Century Gothic"/>
          <w:sz w:val="22"/>
          <w:szCs w:val="22"/>
        </w:rPr>
        <w:t>dym statku nie m</w:t>
      </w:r>
      <w:r w:rsidR="00C41DCA">
        <w:rPr>
          <w:rFonts w:ascii="Century Gothic" w:hAnsi="Century Gothic"/>
          <w:sz w:val="22"/>
          <w:szCs w:val="22"/>
        </w:rPr>
        <w:t xml:space="preserve">niejsza niż </w:t>
      </w:r>
      <w:r w:rsidR="00023854">
        <w:rPr>
          <w:rFonts w:ascii="Century Gothic" w:hAnsi="Century Gothic"/>
          <w:sz w:val="22"/>
          <w:szCs w:val="22"/>
        </w:rPr>
        <w:t xml:space="preserve"> 500</w:t>
      </w:r>
      <w:r w:rsidR="00F3506F">
        <w:rPr>
          <w:rFonts w:ascii="Century Gothic" w:hAnsi="Century Gothic"/>
          <w:sz w:val="22"/>
          <w:szCs w:val="22"/>
        </w:rPr>
        <w:t xml:space="preserve"> 000 zł brutto (słownie: </w:t>
      </w:r>
      <w:r w:rsidR="00023854">
        <w:rPr>
          <w:rFonts w:ascii="Century Gothic" w:hAnsi="Century Gothic"/>
          <w:sz w:val="22"/>
          <w:szCs w:val="22"/>
        </w:rPr>
        <w:t>pięćset tysięcy złotych)</w:t>
      </w:r>
      <w:r w:rsidR="00F3506F">
        <w:rPr>
          <w:rFonts w:ascii="Century Gothic" w:hAnsi="Century Gothic"/>
          <w:sz w:val="22"/>
          <w:szCs w:val="22"/>
        </w:rPr>
        <w:t xml:space="preserve">. </w:t>
      </w:r>
    </w:p>
    <w:p w:rsidR="006E7D6E" w:rsidRPr="00EB5DA3" w:rsidRDefault="006E7D6E" w:rsidP="006E7D6E">
      <w:pPr>
        <w:pStyle w:val="Akapitzlist"/>
        <w:spacing w:line="276" w:lineRule="auto"/>
        <w:ind w:left="1146"/>
        <w:jc w:val="both"/>
        <w:rPr>
          <w:rFonts w:ascii="Century Gothic" w:hAnsi="Century Gothic" w:cs="Arial"/>
          <w:color w:val="000000"/>
          <w:sz w:val="22"/>
          <w:szCs w:val="22"/>
        </w:rPr>
      </w:pPr>
    </w:p>
    <w:p w:rsidR="006E7D6E" w:rsidRDefault="006E7D6E" w:rsidP="006E7D6E">
      <w:pPr>
        <w:pStyle w:val="Akapitzlist"/>
        <w:spacing w:line="276" w:lineRule="auto"/>
        <w:ind w:left="1146"/>
        <w:jc w:val="both"/>
        <w:rPr>
          <w:rFonts w:ascii="Century Gothic" w:hAnsi="Century Gothic" w:cs="Arial"/>
          <w:sz w:val="22"/>
          <w:szCs w:val="22"/>
        </w:rPr>
      </w:pPr>
      <w:r w:rsidRPr="001307F5">
        <w:rPr>
          <w:rFonts w:ascii="Century Gothic" w:hAnsi="Century Gothic" w:cs="Arial"/>
          <w:b/>
          <w:sz w:val="22"/>
          <w:szCs w:val="22"/>
        </w:rPr>
        <w:t>Uwaga:</w:t>
      </w:r>
      <w:r w:rsidRPr="001307F5">
        <w:rPr>
          <w:rFonts w:ascii="Century Gothic" w:hAnsi="Century Gothic" w:cs="Arial"/>
          <w:sz w:val="22"/>
          <w:szCs w:val="22"/>
        </w:rPr>
        <w:t xml:space="preserve"> Wykonawca zobowiązany jest wykazać wartość </w:t>
      </w:r>
      <w:r>
        <w:rPr>
          <w:rFonts w:ascii="Century Gothic" w:hAnsi="Century Gothic" w:cs="Arial"/>
          <w:sz w:val="22"/>
          <w:szCs w:val="22"/>
        </w:rPr>
        <w:t xml:space="preserve">zrealizowanych remontów </w:t>
      </w:r>
      <w:r w:rsidRPr="001307F5">
        <w:rPr>
          <w:rFonts w:ascii="Century Gothic" w:hAnsi="Century Gothic" w:cs="Arial"/>
          <w:sz w:val="22"/>
          <w:szCs w:val="22"/>
        </w:rPr>
        <w:t xml:space="preserve">wykonanych/ wykonywanych do upływu terminu składania ofert, przy czym </w:t>
      </w:r>
      <w:r>
        <w:rPr>
          <w:rFonts w:ascii="Century Gothic" w:hAnsi="Century Gothic" w:cs="Arial"/>
          <w:sz w:val="22"/>
          <w:szCs w:val="22"/>
        </w:rPr>
        <w:t>wartości usług</w:t>
      </w:r>
      <w:r w:rsidRPr="001307F5">
        <w:rPr>
          <w:rFonts w:ascii="Century Gothic" w:hAnsi="Century Gothic" w:cs="Arial"/>
          <w:sz w:val="22"/>
          <w:szCs w:val="22"/>
        </w:rPr>
        <w:t xml:space="preserve"> wykonanych/wykonywanych muszą potwierdzać spełnienie ww. warunku. Do wykazu należy dołączyć dowody czy zostały one wykonane należycie. Informacje nt. wykazu oraz dowodów należytego wykonania </w:t>
      </w:r>
      <w:r>
        <w:rPr>
          <w:rFonts w:ascii="Century Gothic" w:hAnsi="Century Gothic" w:cs="Arial"/>
          <w:sz w:val="22"/>
          <w:szCs w:val="22"/>
        </w:rPr>
        <w:t>usług</w:t>
      </w:r>
      <w:r w:rsidRPr="001307F5">
        <w:rPr>
          <w:rFonts w:ascii="Century Gothic" w:hAnsi="Century Gothic" w:cs="Arial"/>
          <w:sz w:val="22"/>
          <w:szCs w:val="22"/>
        </w:rPr>
        <w:t xml:space="preserve"> wskazane zostały w dziale VI SIWZ - Wykaz oświadczeń i dokumentów.  Zamawiający wskazuje również, iż Wykonawca może ograniczyć zakres wykazu do </w:t>
      </w:r>
      <w:r>
        <w:rPr>
          <w:rFonts w:ascii="Century Gothic" w:hAnsi="Century Gothic" w:cs="Arial"/>
          <w:sz w:val="22"/>
          <w:szCs w:val="22"/>
        </w:rPr>
        <w:t>usług</w:t>
      </w:r>
      <w:r w:rsidRPr="001307F5">
        <w:rPr>
          <w:rFonts w:ascii="Century Gothic" w:hAnsi="Century Gothic" w:cs="Arial"/>
          <w:sz w:val="22"/>
          <w:szCs w:val="22"/>
        </w:rPr>
        <w:t xml:space="preserve"> potwierdzających spełnienie warunku doświadczenia wskazanego w siwz. </w:t>
      </w:r>
    </w:p>
    <w:p w:rsidR="004D2885" w:rsidRPr="001307F5" w:rsidRDefault="004D2885" w:rsidP="004D2885">
      <w:pPr>
        <w:pStyle w:val="Akapitzlist"/>
        <w:spacing w:line="276" w:lineRule="auto"/>
        <w:ind w:left="426"/>
        <w:jc w:val="both"/>
        <w:rPr>
          <w:rFonts w:ascii="Century Gothic" w:hAnsi="Century Gothic" w:cs="Arial"/>
          <w:sz w:val="22"/>
          <w:szCs w:val="22"/>
        </w:rPr>
      </w:pPr>
      <w:r>
        <w:rPr>
          <w:rFonts w:ascii="Century Gothic" w:hAnsi="Century Gothic" w:cs="Arial"/>
          <w:sz w:val="22"/>
          <w:szCs w:val="22"/>
        </w:rPr>
        <w:t xml:space="preserve">Zamawiający odstępuje od opisywania warunków brzegowych i sposobu oceny spełniania pozostałych warunków określonych w art. 22 ust 1 Pzp. </w:t>
      </w:r>
    </w:p>
    <w:p w:rsidR="006E7D6E" w:rsidRPr="004F1E13" w:rsidRDefault="006E7D6E" w:rsidP="008A1AB8">
      <w:pPr>
        <w:widowControl w:val="0"/>
        <w:numPr>
          <w:ilvl w:val="0"/>
          <w:numId w:val="19"/>
        </w:numPr>
        <w:shd w:val="clear" w:color="auto" w:fill="FFFFFF"/>
        <w:tabs>
          <w:tab w:val="left" w:pos="595"/>
        </w:tabs>
        <w:autoSpaceDE w:val="0"/>
        <w:autoSpaceDN w:val="0"/>
        <w:adjustRightInd w:val="0"/>
        <w:spacing w:line="276" w:lineRule="auto"/>
        <w:ind w:left="709" w:hanging="283"/>
        <w:jc w:val="both"/>
        <w:rPr>
          <w:rFonts w:ascii="Century Gothic" w:hAnsi="Century Gothic" w:cs="Arial"/>
          <w:color w:val="000000"/>
          <w:spacing w:val="-7"/>
          <w:sz w:val="22"/>
          <w:szCs w:val="22"/>
        </w:rPr>
      </w:pPr>
      <w:r w:rsidRPr="009F4476">
        <w:rPr>
          <w:rFonts w:ascii="Century Gothic" w:hAnsi="Century Gothic" w:cs="Arial"/>
          <w:color w:val="000000"/>
          <w:sz w:val="22"/>
          <w:szCs w:val="22"/>
        </w:rPr>
        <w:t>nie podlegają wykluczeniu na podstawie art. 24 ust. 1 ustawy.</w:t>
      </w:r>
    </w:p>
    <w:p w:rsidR="006E7D6E" w:rsidRPr="00E4000C" w:rsidRDefault="006E7D6E" w:rsidP="008A1AB8">
      <w:pPr>
        <w:widowControl w:val="0"/>
        <w:numPr>
          <w:ilvl w:val="0"/>
          <w:numId w:val="20"/>
        </w:numPr>
        <w:shd w:val="clear" w:color="auto" w:fill="FFFFFF"/>
        <w:tabs>
          <w:tab w:val="left" w:pos="365"/>
        </w:tabs>
        <w:autoSpaceDE w:val="0"/>
        <w:autoSpaceDN w:val="0"/>
        <w:adjustRightInd w:val="0"/>
        <w:spacing w:line="276" w:lineRule="auto"/>
        <w:ind w:left="365" w:right="5" w:hanging="360"/>
        <w:jc w:val="both"/>
        <w:rPr>
          <w:rFonts w:ascii="Century Gothic" w:hAnsi="Century Gothic" w:cs="Arial"/>
          <w:color w:val="000000"/>
          <w:spacing w:val="-5"/>
          <w:sz w:val="22"/>
          <w:szCs w:val="22"/>
        </w:rPr>
      </w:pPr>
      <w:r w:rsidRPr="009F4476">
        <w:rPr>
          <w:rFonts w:ascii="Century Gothic" w:hAnsi="Century Gothic"/>
          <w:sz w:val="22"/>
          <w:szCs w:val="22"/>
        </w:rPr>
        <w:t>Wykonawca może polegać na wiedzy i doświadczeniu, potencjale technicznym, osobach zdolnych do wykonania zamówienia, zdolnościach finansowych lub ekonomicznych innych podmiotów, niezależnie od charakteru prawnego łączących go z nimi stosunków, zgodnie z art. 26 Pzp</w:t>
      </w:r>
      <w:r>
        <w:rPr>
          <w:rFonts w:ascii="Century Gothic" w:hAnsi="Century Gothic" w:cs="Arial"/>
          <w:color w:val="000000"/>
          <w:spacing w:val="-5"/>
          <w:sz w:val="22"/>
          <w:szCs w:val="22"/>
        </w:rPr>
        <w:t xml:space="preserve"> </w:t>
      </w:r>
      <w:r w:rsidRPr="0068215E">
        <w:rPr>
          <w:rFonts w:ascii="Century Gothic" w:hAnsi="Century Gothic" w:cs="Arial"/>
          <w:sz w:val="22"/>
          <w:szCs w:val="22"/>
        </w:rPr>
        <w:t>Wykonawca w takiej sytuacji zobowiązany jest udowodnić Zamawiającemu, iż będzie dysponował zasobami niezbędnymi do realizacji zamówienia, w szczegól</w:t>
      </w:r>
      <w:r w:rsidR="00E4000C">
        <w:rPr>
          <w:rFonts w:ascii="Century Gothic" w:hAnsi="Century Gothic" w:cs="Arial"/>
          <w:sz w:val="22"/>
          <w:szCs w:val="22"/>
        </w:rPr>
        <w:t xml:space="preserve">ności przedstawiając w tym celu </w:t>
      </w:r>
      <w:r w:rsidRPr="00E4000C">
        <w:rPr>
          <w:rFonts w:ascii="Century Gothic" w:hAnsi="Century Gothic" w:cs="Arial"/>
          <w:sz w:val="22"/>
          <w:szCs w:val="22"/>
        </w:rPr>
        <w:t>pisemne zobowiązanie tych podmiotów do oddania mu do dyspozycji niezbędnych zasobów na okres korzystania z nich przy wykonywaniu zamówienia</w:t>
      </w:r>
    </w:p>
    <w:p w:rsidR="006E7D6E" w:rsidRDefault="006E7D6E" w:rsidP="008A1AB8">
      <w:pPr>
        <w:widowControl w:val="0"/>
        <w:numPr>
          <w:ilvl w:val="0"/>
          <w:numId w:val="20"/>
        </w:numPr>
        <w:shd w:val="clear" w:color="auto" w:fill="FFFFFF"/>
        <w:tabs>
          <w:tab w:val="left" w:pos="365"/>
        </w:tabs>
        <w:autoSpaceDE w:val="0"/>
        <w:autoSpaceDN w:val="0"/>
        <w:adjustRightInd w:val="0"/>
        <w:spacing w:line="276" w:lineRule="auto"/>
        <w:ind w:left="365" w:right="5" w:hanging="360"/>
        <w:jc w:val="both"/>
        <w:rPr>
          <w:rFonts w:ascii="Century Gothic" w:hAnsi="Century Gothic" w:cs="Arial"/>
          <w:color w:val="000000"/>
          <w:spacing w:val="-5"/>
          <w:sz w:val="22"/>
          <w:szCs w:val="22"/>
        </w:rPr>
      </w:pPr>
      <w:r w:rsidRPr="009F4476">
        <w:rPr>
          <w:rFonts w:ascii="Century Gothic" w:hAnsi="Century Gothic" w:cs="Arial"/>
          <w:color w:val="000000"/>
          <w:sz w:val="22"/>
          <w:szCs w:val="22"/>
        </w:rPr>
        <w:t>Wykonawcy mogą wspólnie ubiegać się o udzielenie zamówienia. Przepisy art. 23 ustawy i zapisy SIWZ dotyczące Wykonawcy stosuje się odpowiednio do Wykonawców wspólnie ubiegających się o udzielenie zamówienia. W takim przypadku Wykonawcy ustanawiają pełnomocnika do reprezentowania ich w postępowaniu o udzielenie zamówienia albo reprezentowania w postępowaniu i zawarcia umowy w sprawie zamówienia publicznego. Wykonawcy wspólnie ubiegający się o udzielenie niniejszego zamówienia ponoszą solidarną odpowiedzialność za niewykonanie lub nienależyte wykonanie zamówienia.</w:t>
      </w:r>
    </w:p>
    <w:p w:rsidR="006E7D6E" w:rsidRPr="0068215E" w:rsidRDefault="006E7D6E" w:rsidP="008A1AB8">
      <w:pPr>
        <w:widowControl w:val="0"/>
        <w:numPr>
          <w:ilvl w:val="0"/>
          <w:numId w:val="20"/>
        </w:numPr>
        <w:shd w:val="clear" w:color="auto" w:fill="FFFFFF"/>
        <w:tabs>
          <w:tab w:val="left" w:pos="365"/>
        </w:tabs>
        <w:autoSpaceDE w:val="0"/>
        <w:autoSpaceDN w:val="0"/>
        <w:adjustRightInd w:val="0"/>
        <w:spacing w:line="276" w:lineRule="auto"/>
        <w:ind w:left="365" w:right="5" w:hanging="360"/>
        <w:jc w:val="both"/>
        <w:rPr>
          <w:rFonts w:ascii="Century Gothic" w:hAnsi="Century Gothic" w:cs="Arial"/>
          <w:color w:val="000000"/>
          <w:spacing w:val="-4"/>
          <w:sz w:val="22"/>
          <w:szCs w:val="22"/>
        </w:rPr>
      </w:pPr>
      <w:r w:rsidRPr="009F4476">
        <w:rPr>
          <w:rFonts w:ascii="Century Gothic" w:hAnsi="Century Gothic" w:cs="Arial"/>
          <w:color w:val="000000"/>
          <w:sz w:val="22"/>
          <w:szCs w:val="22"/>
        </w:rPr>
        <w:t>W przypadku wspólnego ubiegania się o udzielenie niniejszego zamówienia</w:t>
      </w:r>
      <w:r>
        <w:rPr>
          <w:rFonts w:ascii="Century Gothic" w:hAnsi="Century Gothic" w:cs="Arial"/>
          <w:color w:val="000000"/>
          <w:sz w:val="22"/>
          <w:szCs w:val="22"/>
        </w:rPr>
        <w:t>,</w:t>
      </w:r>
      <w:r w:rsidRPr="009F4476">
        <w:rPr>
          <w:rFonts w:ascii="Century Gothic" w:hAnsi="Century Gothic" w:cs="Arial"/>
          <w:color w:val="000000"/>
          <w:sz w:val="22"/>
          <w:szCs w:val="22"/>
        </w:rPr>
        <w:t xml:space="preserve"> warunki określone w pkt V.1 ppkt. 1) </w:t>
      </w:r>
      <w:r w:rsidR="000D0097">
        <w:rPr>
          <w:rFonts w:ascii="Century Gothic" w:hAnsi="Century Gothic" w:cs="Arial"/>
          <w:color w:val="000000"/>
          <w:sz w:val="22"/>
          <w:szCs w:val="22"/>
        </w:rPr>
        <w:t>mogą</w:t>
      </w:r>
      <w:r w:rsidRPr="009F4476">
        <w:rPr>
          <w:rFonts w:ascii="Century Gothic" w:hAnsi="Century Gothic" w:cs="Arial"/>
          <w:color w:val="000000"/>
          <w:sz w:val="22"/>
          <w:szCs w:val="22"/>
        </w:rPr>
        <w:t xml:space="preserve"> być spełnione łącznie przez Wykonawców wspólnie ubiegających się o udzielenie zamówienia, natomiast warunek nie podlegania wykluczeniu z postępowania, o którym mowa w V.1 ppkt. </w:t>
      </w:r>
      <w:r w:rsidRPr="009F4476">
        <w:rPr>
          <w:rFonts w:ascii="Century Gothic" w:hAnsi="Century Gothic" w:cs="Arial"/>
          <w:color w:val="000000"/>
          <w:sz w:val="22"/>
          <w:szCs w:val="22"/>
        </w:rPr>
        <w:lastRenderedPageBreak/>
        <w:t>2) musi być spełniony przez każdego z Wykonawców wspólnie ubiegających się o udzielenie zamówienia.</w:t>
      </w:r>
      <w:r w:rsidRPr="0068215E">
        <w:rPr>
          <w:rFonts w:ascii="Century Gothic" w:hAnsi="Century Gothic"/>
          <w:sz w:val="22"/>
          <w:szCs w:val="22"/>
        </w:rPr>
        <w:t xml:space="preserve">  </w:t>
      </w:r>
    </w:p>
    <w:p w:rsidR="006E7D6E" w:rsidRDefault="006E7D6E" w:rsidP="008A1AB8">
      <w:pPr>
        <w:widowControl w:val="0"/>
        <w:numPr>
          <w:ilvl w:val="0"/>
          <w:numId w:val="20"/>
        </w:numPr>
        <w:shd w:val="clear" w:color="auto" w:fill="FFFFFF"/>
        <w:tabs>
          <w:tab w:val="left" w:pos="365"/>
        </w:tabs>
        <w:autoSpaceDE w:val="0"/>
        <w:autoSpaceDN w:val="0"/>
        <w:adjustRightInd w:val="0"/>
        <w:spacing w:line="276" w:lineRule="auto"/>
        <w:ind w:left="365" w:right="5" w:hanging="360"/>
        <w:jc w:val="both"/>
        <w:rPr>
          <w:rFonts w:ascii="Century Gothic" w:hAnsi="Century Gothic" w:cs="Arial"/>
          <w:color w:val="000000"/>
          <w:spacing w:val="-4"/>
          <w:sz w:val="22"/>
          <w:szCs w:val="22"/>
        </w:rPr>
      </w:pPr>
      <w:r w:rsidRPr="009F4476">
        <w:rPr>
          <w:rFonts w:ascii="Century Gothic" w:hAnsi="Century Gothic" w:cs="Arial"/>
          <w:color w:val="000000"/>
          <w:sz w:val="22"/>
          <w:szCs w:val="22"/>
        </w:rPr>
        <w:t>Zamawiający wezwie Wykonawców, którzy w określonym terminie nie złożyli oświadczeń i dokumentów potwierdzających spełnianie warunków udziału w postępowaniu,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spełnienie przez oferowane dostawy wymagań określonych przez zamawiającego nie później niż w dniu, w którym upłynął termin składania ofert.</w:t>
      </w:r>
    </w:p>
    <w:p w:rsidR="006E7D6E" w:rsidRDefault="006E7D6E" w:rsidP="008A1AB8">
      <w:pPr>
        <w:widowControl w:val="0"/>
        <w:numPr>
          <w:ilvl w:val="0"/>
          <w:numId w:val="20"/>
        </w:numPr>
        <w:shd w:val="clear" w:color="auto" w:fill="FFFFFF"/>
        <w:tabs>
          <w:tab w:val="left" w:pos="365"/>
        </w:tabs>
        <w:autoSpaceDE w:val="0"/>
        <w:autoSpaceDN w:val="0"/>
        <w:adjustRightInd w:val="0"/>
        <w:spacing w:line="276" w:lineRule="auto"/>
        <w:ind w:left="365" w:right="5" w:hanging="360"/>
        <w:jc w:val="both"/>
        <w:rPr>
          <w:rFonts w:ascii="Century Gothic" w:hAnsi="Century Gothic" w:cs="Arial"/>
          <w:color w:val="000000"/>
          <w:spacing w:val="-4"/>
          <w:sz w:val="22"/>
          <w:szCs w:val="22"/>
        </w:rPr>
      </w:pPr>
      <w:r w:rsidRPr="00533751">
        <w:rPr>
          <w:rFonts w:ascii="Century Gothic" w:hAnsi="Century Gothic" w:cs="Arial"/>
          <w:color w:val="000000"/>
          <w:sz w:val="22"/>
          <w:szCs w:val="22"/>
        </w:rPr>
        <w:t>Ocena spełniania ww. warunków dokonana zostanie w oparciu o inf</w:t>
      </w:r>
      <w:r w:rsidR="00E834F4">
        <w:rPr>
          <w:rFonts w:ascii="Century Gothic" w:hAnsi="Century Gothic" w:cs="Arial"/>
          <w:color w:val="000000"/>
          <w:sz w:val="22"/>
          <w:szCs w:val="22"/>
        </w:rPr>
        <w:t>ormacje zawarte w dokumentach i</w:t>
      </w:r>
      <w:r w:rsidR="005B7AD9">
        <w:rPr>
          <w:rFonts w:ascii="Century Gothic" w:hAnsi="Century Gothic" w:cs="Arial"/>
          <w:color w:val="000000"/>
          <w:sz w:val="22"/>
          <w:szCs w:val="22"/>
        </w:rPr>
        <w:t xml:space="preserve"> </w:t>
      </w:r>
      <w:r w:rsidRPr="00533751">
        <w:rPr>
          <w:rFonts w:ascii="Century Gothic" w:hAnsi="Century Gothic" w:cs="Arial"/>
          <w:color w:val="000000"/>
          <w:sz w:val="22"/>
          <w:szCs w:val="22"/>
        </w:rPr>
        <w:t>oświ</w:t>
      </w:r>
      <w:r w:rsidR="00E834F4">
        <w:rPr>
          <w:rFonts w:ascii="Century Gothic" w:hAnsi="Century Gothic" w:cs="Arial"/>
          <w:color w:val="000000"/>
          <w:sz w:val="22"/>
          <w:szCs w:val="22"/>
        </w:rPr>
        <w:t xml:space="preserve">adczeniach zawartych w ofercie, </w:t>
      </w:r>
      <w:r w:rsidRPr="00533751">
        <w:rPr>
          <w:rFonts w:ascii="Century Gothic" w:hAnsi="Century Gothic" w:cs="Arial"/>
          <w:color w:val="000000"/>
          <w:sz w:val="22"/>
          <w:szCs w:val="22"/>
        </w:rPr>
        <w:t>wyszczególnionych w pkt VI niniejszej SIWZ.</w:t>
      </w:r>
    </w:p>
    <w:p w:rsidR="006E7D6E" w:rsidRPr="00533751" w:rsidRDefault="006E7D6E" w:rsidP="008A1AB8">
      <w:pPr>
        <w:widowControl w:val="0"/>
        <w:numPr>
          <w:ilvl w:val="0"/>
          <w:numId w:val="20"/>
        </w:numPr>
        <w:shd w:val="clear" w:color="auto" w:fill="FFFFFF"/>
        <w:tabs>
          <w:tab w:val="left" w:pos="365"/>
        </w:tabs>
        <w:autoSpaceDE w:val="0"/>
        <w:autoSpaceDN w:val="0"/>
        <w:adjustRightInd w:val="0"/>
        <w:spacing w:line="276" w:lineRule="auto"/>
        <w:ind w:left="365" w:right="5" w:hanging="360"/>
        <w:jc w:val="both"/>
        <w:rPr>
          <w:rFonts w:ascii="Century Gothic" w:hAnsi="Century Gothic" w:cs="Arial"/>
          <w:color w:val="000000"/>
          <w:spacing w:val="-4"/>
          <w:sz w:val="22"/>
          <w:szCs w:val="22"/>
        </w:rPr>
      </w:pPr>
      <w:r w:rsidRPr="00533751">
        <w:rPr>
          <w:rFonts w:ascii="Century Gothic" w:hAnsi="Century Gothic" w:cs="Arial"/>
          <w:color w:val="000000"/>
          <w:sz w:val="22"/>
          <w:szCs w:val="22"/>
        </w:rPr>
        <w:t>Nie wykazanie spełniania warunków udziału w postępowaniu stanowi podstawę do wykluczenia Wykonawcy i odrzucenia oferty.</w:t>
      </w:r>
    </w:p>
    <w:p w:rsidR="00002880" w:rsidRPr="00D15584" w:rsidRDefault="00002880" w:rsidP="00D15584">
      <w:pPr>
        <w:tabs>
          <w:tab w:val="center" w:pos="7354"/>
          <w:tab w:val="right" w:pos="11890"/>
        </w:tabs>
        <w:suppressAutoHyphens/>
        <w:spacing w:line="276" w:lineRule="auto"/>
        <w:jc w:val="both"/>
        <w:rPr>
          <w:rFonts w:ascii="Century Gothic" w:hAnsi="Century Gothic"/>
          <w:b/>
          <w:bCs/>
          <w:sz w:val="22"/>
          <w:szCs w:val="22"/>
        </w:rPr>
      </w:pPr>
    </w:p>
    <w:p w:rsidR="00D51F5C" w:rsidRPr="00D15584" w:rsidRDefault="00D51F5C" w:rsidP="00D15584">
      <w:pPr>
        <w:numPr>
          <w:ilvl w:val="2"/>
          <w:numId w:val="3"/>
        </w:numPr>
        <w:tabs>
          <w:tab w:val="clear" w:pos="2700"/>
          <w:tab w:val="num" w:pos="360"/>
          <w:tab w:val="center" w:pos="7354"/>
          <w:tab w:val="right" w:pos="11890"/>
        </w:tabs>
        <w:suppressAutoHyphens/>
        <w:spacing w:line="276" w:lineRule="auto"/>
        <w:ind w:left="360" w:hanging="360"/>
        <w:jc w:val="both"/>
        <w:rPr>
          <w:rFonts w:ascii="Century Gothic" w:hAnsi="Century Gothic"/>
          <w:b/>
          <w:bCs/>
          <w:sz w:val="22"/>
          <w:szCs w:val="22"/>
        </w:rPr>
      </w:pPr>
      <w:r w:rsidRPr="00D15584">
        <w:rPr>
          <w:rFonts w:ascii="Century Gothic" w:hAnsi="Century Gothic"/>
          <w:b/>
          <w:bCs/>
          <w:sz w:val="22"/>
          <w:szCs w:val="22"/>
        </w:rPr>
        <w:t>Wykaz oświadczeń i dokumentów, jakie mają dostarczyć Wykonawcy w celu potwierdzenia spełniania warunków udziału w postępowaniu.</w:t>
      </w:r>
    </w:p>
    <w:p w:rsidR="00442DD6" w:rsidRPr="00D15584" w:rsidRDefault="00442DD6" w:rsidP="00D15584">
      <w:pPr>
        <w:numPr>
          <w:ilvl w:val="3"/>
          <w:numId w:val="3"/>
        </w:numPr>
        <w:tabs>
          <w:tab w:val="clear" w:pos="2880"/>
        </w:tabs>
        <w:autoSpaceDE w:val="0"/>
        <w:autoSpaceDN w:val="0"/>
        <w:adjustRightInd w:val="0"/>
        <w:spacing w:line="276" w:lineRule="auto"/>
        <w:ind w:left="284" w:hanging="284"/>
        <w:jc w:val="both"/>
        <w:rPr>
          <w:rFonts w:ascii="Century Gothic" w:hAnsi="Century Gothic"/>
          <w:sz w:val="22"/>
          <w:szCs w:val="22"/>
        </w:rPr>
      </w:pPr>
      <w:r w:rsidRPr="00D15584">
        <w:rPr>
          <w:rFonts w:ascii="Century Gothic" w:hAnsi="Century Gothic"/>
          <w:sz w:val="22"/>
          <w:szCs w:val="22"/>
        </w:rPr>
        <w:t>W celu wykazania spełniania przez Wykonawcę warunków, o których mowa w art. 22 ust. 1 ustawy, do oferty sporządzonej w oparciu o Formularz oferty, stanowiący Załącznik nr 1 do SIWZ należy dołączyć:</w:t>
      </w:r>
    </w:p>
    <w:p w:rsidR="006E7D6E" w:rsidRPr="004F1E13" w:rsidRDefault="006E7D6E" w:rsidP="008A1AB8">
      <w:pPr>
        <w:pStyle w:val="Akapitzlist"/>
        <w:widowControl w:val="0"/>
        <w:numPr>
          <w:ilvl w:val="0"/>
          <w:numId w:val="21"/>
        </w:numPr>
        <w:shd w:val="clear" w:color="auto" w:fill="FFFFFF"/>
        <w:tabs>
          <w:tab w:val="left" w:pos="365"/>
        </w:tabs>
        <w:autoSpaceDE w:val="0"/>
        <w:autoSpaceDN w:val="0"/>
        <w:adjustRightInd w:val="0"/>
        <w:spacing w:line="276" w:lineRule="auto"/>
        <w:ind w:right="10"/>
        <w:contextualSpacing/>
        <w:jc w:val="both"/>
        <w:rPr>
          <w:rFonts w:ascii="Century Gothic" w:hAnsi="Century Gothic" w:cs="Arial"/>
          <w:color w:val="000000"/>
          <w:spacing w:val="-10"/>
          <w:sz w:val="22"/>
          <w:szCs w:val="22"/>
        </w:rPr>
      </w:pPr>
      <w:r w:rsidRPr="004F1E13">
        <w:rPr>
          <w:rFonts w:ascii="Century Gothic" w:hAnsi="Century Gothic" w:cs="Arial"/>
          <w:color w:val="000000"/>
          <w:sz w:val="22"/>
          <w:szCs w:val="22"/>
        </w:rPr>
        <w:t xml:space="preserve">oświadczenie Wykonawcy w trybie art. 22 ust. 1 ustawy, sporządzone wg </w:t>
      </w:r>
      <w:r w:rsidRPr="004F1E13">
        <w:rPr>
          <w:rFonts w:ascii="Century Gothic" w:hAnsi="Century Gothic" w:cs="Arial"/>
          <w:color w:val="000000"/>
          <w:sz w:val="22"/>
          <w:szCs w:val="22"/>
          <w:u w:val="single"/>
        </w:rPr>
        <w:t xml:space="preserve">Załącznika nr 2 do SIWZ. </w:t>
      </w:r>
    </w:p>
    <w:p w:rsidR="006E7D6E" w:rsidRPr="004F1E13" w:rsidRDefault="005B7AD9" w:rsidP="008A1AB8">
      <w:pPr>
        <w:pStyle w:val="Akapitzlist"/>
        <w:numPr>
          <w:ilvl w:val="0"/>
          <w:numId w:val="21"/>
        </w:numPr>
        <w:tabs>
          <w:tab w:val="left" w:pos="360"/>
          <w:tab w:val="center" w:pos="1134"/>
          <w:tab w:val="right" w:pos="11890"/>
        </w:tabs>
        <w:suppressAutoHyphens/>
        <w:spacing w:after="200" w:line="276" w:lineRule="auto"/>
        <w:contextualSpacing/>
        <w:jc w:val="both"/>
        <w:rPr>
          <w:rFonts w:ascii="Century Gothic" w:hAnsi="Century Gothic" w:cs="Arial"/>
          <w:sz w:val="22"/>
          <w:szCs w:val="22"/>
        </w:rPr>
      </w:pPr>
      <w:r>
        <w:rPr>
          <w:rFonts w:ascii="Century Gothic" w:hAnsi="Century Gothic" w:cs="Arial"/>
          <w:sz w:val="22"/>
          <w:szCs w:val="22"/>
        </w:rPr>
        <w:t>w</w:t>
      </w:r>
      <w:r w:rsidR="006E7D6E" w:rsidRPr="004F1E13">
        <w:rPr>
          <w:rFonts w:ascii="Century Gothic" w:hAnsi="Century Gothic" w:cs="Arial"/>
          <w:sz w:val="22"/>
          <w:szCs w:val="22"/>
        </w:rPr>
        <w:t xml:space="preserve">ykaz wykonanych, a w przypadku świadczeń okresowych lub ciągłych również wykonywanych, głównych </w:t>
      </w:r>
      <w:r w:rsidR="006E7D6E">
        <w:rPr>
          <w:rFonts w:ascii="Century Gothic" w:hAnsi="Century Gothic" w:cs="Arial"/>
          <w:sz w:val="22"/>
          <w:szCs w:val="22"/>
        </w:rPr>
        <w:t>usług</w:t>
      </w:r>
      <w:r w:rsidR="006E7D6E" w:rsidRPr="004F1E13">
        <w:rPr>
          <w:rFonts w:ascii="Century Gothic" w:hAnsi="Century Gothic" w:cs="Arial"/>
          <w:sz w:val="22"/>
          <w:szCs w:val="22"/>
        </w:rPr>
        <w:t xml:space="preserve">, w okresie ostatnich trzech lat przed upływem terminu składania ofert, a jeżeli okres prowadzenia działalności był krótszy - w tym okresie, wraz z podaniem ich wartości, przedmiotu, dat wykonania i podmiotów, na rzecz których </w:t>
      </w:r>
      <w:r w:rsidR="006E7D6E">
        <w:rPr>
          <w:rFonts w:ascii="Century Gothic" w:hAnsi="Century Gothic" w:cs="Arial"/>
          <w:sz w:val="22"/>
          <w:szCs w:val="22"/>
        </w:rPr>
        <w:t>usługi (remonty)</w:t>
      </w:r>
      <w:r w:rsidR="006E7D6E" w:rsidRPr="004F1E13">
        <w:rPr>
          <w:rFonts w:ascii="Century Gothic" w:hAnsi="Century Gothic" w:cs="Arial"/>
          <w:sz w:val="22"/>
          <w:szCs w:val="22"/>
        </w:rPr>
        <w:t xml:space="preserve"> zostały wykonane, sporządzony wg Załącznika nr 4 do SIWZ, oraz załączeniem dowodów, czy zostały wykonane lub są wykonywane należycie. Jednocześnie Zamawiający wskazuje, iż Wykonawcy mogą ograniczyć wskazanie </w:t>
      </w:r>
      <w:r w:rsidR="006E7D6E">
        <w:rPr>
          <w:rFonts w:ascii="Century Gothic" w:hAnsi="Century Gothic" w:cs="Arial"/>
          <w:sz w:val="22"/>
          <w:szCs w:val="22"/>
        </w:rPr>
        <w:t>usług</w:t>
      </w:r>
      <w:r w:rsidR="006E7D6E" w:rsidRPr="004F1E13">
        <w:rPr>
          <w:rFonts w:ascii="Century Gothic" w:hAnsi="Century Gothic" w:cs="Arial"/>
          <w:sz w:val="22"/>
          <w:szCs w:val="22"/>
        </w:rPr>
        <w:t xml:space="preserve"> w wykazie do </w:t>
      </w:r>
      <w:r w:rsidR="00E4000C">
        <w:rPr>
          <w:rFonts w:ascii="Century Gothic" w:hAnsi="Century Gothic" w:cs="Arial"/>
          <w:sz w:val="22"/>
          <w:szCs w:val="22"/>
        </w:rPr>
        <w:t>usług</w:t>
      </w:r>
      <w:r w:rsidR="006E7D6E" w:rsidRPr="004F1E13">
        <w:rPr>
          <w:rFonts w:ascii="Century Gothic" w:hAnsi="Century Gothic" w:cs="Arial"/>
          <w:sz w:val="22"/>
          <w:szCs w:val="22"/>
        </w:rPr>
        <w:t xml:space="preserve"> potwierdzających spełnienie warunku udziału w postępowaniu wskazanego w Dziale V ppkt 1.1)  SIWZ.   </w:t>
      </w:r>
    </w:p>
    <w:p w:rsidR="006E7D6E" w:rsidRPr="004F1E13" w:rsidRDefault="007A281A" w:rsidP="007A281A">
      <w:pPr>
        <w:pStyle w:val="Akapitzlist"/>
        <w:tabs>
          <w:tab w:val="left" w:pos="360"/>
          <w:tab w:val="center" w:pos="567"/>
          <w:tab w:val="right" w:pos="11890"/>
        </w:tabs>
        <w:suppressAutoHyphens/>
        <w:spacing w:after="200" w:line="276" w:lineRule="auto"/>
        <w:ind w:left="567"/>
        <w:contextualSpacing/>
        <w:jc w:val="both"/>
        <w:rPr>
          <w:rFonts w:ascii="Century Gothic" w:hAnsi="Century Gothic" w:cs="Arial"/>
          <w:sz w:val="22"/>
          <w:szCs w:val="22"/>
        </w:rPr>
      </w:pPr>
      <w:r>
        <w:rPr>
          <w:rFonts w:ascii="Century Gothic" w:hAnsi="Century Gothic" w:cs="Arial"/>
          <w:sz w:val="22"/>
          <w:szCs w:val="22"/>
        </w:rPr>
        <w:t>D</w:t>
      </w:r>
      <w:r w:rsidR="006E7D6E" w:rsidRPr="004F1E13">
        <w:rPr>
          <w:rFonts w:ascii="Century Gothic" w:hAnsi="Century Gothic" w:cs="Arial"/>
          <w:sz w:val="22"/>
          <w:szCs w:val="22"/>
        </w:rPr>
        <w:t xml:space="preserve">owody potwierdzające należyte wykonanie </w:t>
      </w:r>
      <w:r w:rsidR="006E7D6E">
        <w:rPr>
          <w:rFonts w:ascii="Century Gothic" w:hAnsi="Century Gothic" w:cs="Arial"/>
          <w:sz w:val="22"/>
          <w:szCs w:val="22"/>
        </w:rPr>
        <w:t>usług</w:t>
      </w:r>
      <w:r w:rsidR="006E7D6E" w:rsidRPr="004F1E13">
        <w:rPr>
          <w:rFonts w:ascii="Century Gothic" w:hAnsi="Century Gothic" w:cs="Arial"/>
          <w:sz w:val="22"/>
          <w:szCs w:val="22"/>
        </w:rPr>
        <w:t xml:space="preserve"> wskazanych w Wykazie</w:t>
      </w:r>
      <w:r>
        <w:rPr>
          <w:rFonts w:ascii="Century Gothic" w:hAnsi="Century Gothic" w:cs="Arial"/>
          <w:sz w:val="22"/>
          <w:szCs w:val="22"/>
        </w:rPr>
        <w:t>:</w:t>
      </w:r>
      <w:r w:rsidR="006E7D6E" w:rsidRPr="004F1E13">
        <w:rPr>
          <w:rFonts w:ascii="Century Gothic" w:hAnsi="Century Gothic" w:cs="Arial"/>
          <w:sz w:val="22"/>
          <w:szCs w:val="22"/>
        </w:rPr>
        <w:t xml:space="preserve"> Dowodami potwierdzającymi należyte wykonanie lub wykonywanie </w:t>
      </w:r>
      <w:r>
        <w:rPr>
          <w:rFonts w:ascii="Century Gothic" w:hAnsi="Century Gothic" w:cs="Arial"/>
          <w:sz w:val="22"/>
          <w:szCs w:val="22"/>
        </w:rPr>
        <w:t>usług</w:t>
      </w:r>
      <w:r w:rsidR="006E7D6E" w:rsidRPr="004F1E13">
        <w:rPr>
          <w:rFonts w:ascii="Century Gothic" w:hAnsi="Century Gothic" w:cs="Arial"/>
          <w:sz w:val="22"/>
          <w:szCs w:val="22"/>
        </w:rPr>
        <w:t xml:space="preserve"> wyszczególnionych w Wykazie są:</w:t>
      </w:r>
    </w:p>
    <w:p w:rsidR="006E7D6E" w:rsidRPr="004F1E13" w:rsidRDefault="006E7D6E" w:rsidP="008A1AB8">
      <w:pPr>
        <w:pStyle w:val="Akapitzlist"/>
        <w:numPr>
          <w:ilvl w:val="0"/>
          <w:numId w:val="23"/>
        </w:numPr>
        <w:spacing w:line="276" w:lineRule="auto"/>
        <w:ind w:left="993" w:hanging="284"/>
        <w:jc w:val="both"/>
        <w:rPr>
          <w:rFonts w:ascii="Century Gothic" w:hAnsi="Century Gothic" w:cs="Arial"/>
          <w:sz w:val="22"/>
          <w:szCs w:val="22"/>
        </w:rPr>
      </w:pPr>
      <w:r w:rsidRPr="004F1E13">
        <w:rPr>
          <w:rFonts w:ascii="Century Gothic" w:hAnsi="Century Gothic" w:cs="Arial"/>
          <w:sz w:val="22"/>
          <w:szCs w:val="22"/>
        </w:rPr>
        <w:t xml:space="preserve">poświadczenie, z tym że w odniesieniu do nadal wykonywanych </w:t>
      </w:r>
      <w:r w:rsidR="007A06DB">
        <w:rPr>
          <w:rFonts w:ascii="Century Gothic" w:hAnsi="Century Gothic" w:cs="Arial"/>
          <w:sz w:val="22"/>
          <w:szCs w:val="22"/>
        </w:rPr>
        <w:t xml:space="preserve">usług </w:t>
      </w:r>
      <w:r w:rsidRPr="004F1E13">
        <w:rPr>
          <w:rFonts w:ascii="Century Gothic" w:hAnsi="Century Gothic" w:cs="Arial"/>
          <w:sz w:val="22"/>
          <w:szCs w:val="22"/>
        </w:rPr>
        <w:t>okresowych lub ciągłych poświadczenie powinno być wydane nie wcześniej niż na 3 miesiące przed upływem terminu składania ofert</w:t>
      </w:r>
      <w:r w:rsidR="005B7AD9">
        <w:rPr>
          <w:rFonts w:ascii="Century Gothic" w:hAnsi="Century Gothic" w:cs="Arial"/>
          <w:sz w:val="22"/>
          <w:szCs w:val="22"/>
        </w:rPr>
        <w:t>,</w:t>
      </w:r>
    </w:p>
    <w:p w:rsidR="006E7D6E" w:rsidRPr="004F1E13" w:rsidRDefault="006E7D6E" w:rsidP="008A1AB8">
      <w:pPr>
        <w:pStyle w:val="Akapitzlist"/>
        <w:numPr>
          <w:ilvl w:val="0"/>
          <w:numId w:val="23"/>
        </w:numPr>
        <w:spacing w:line="276" w:lineRule="auto"/>
        <w:ind w:left="993" w:hanging="284"/>
        <w:jc w:val="both"/>
        <w:rPr>
          <w:rFonts w:ascii="Century Gothic" w:hAnsi="Century Gothic" w:cs="Arial"/>
          <w:sz w:val="22"/>
          <w:szCs w:val="22"/>
        </w:rPr>
      </w:pPr>
      <w:r w:rsidRPr="004F1E13">
        <w:rPr>
          <w:rFonts w:ascii="Century Gothic" w:hAnsi="Century Gothic" w:cs="Arial"/>
          <w:sz w:val="22"/>
          <w:szCs w:val="22"/>
        </w:rPr>
        <w:t xml:space="preserve">oświadczenie Wykonawcy - jeżeli z uzasadnionych przyczyn o obiektywnym charakterze Wykonawca nie jest w stanie uzyskać poświadczenia. </w:t>
      </w:r>
      <w:r w:rsidRPr="004F1E13">
        <w:rPr>
          <w:rFonts w:ascii="Century Gothic" w:hAnsi="Century Gothic" w:cs="Arial"/>
          <w:sz w:val="22"/>
          <w:szCs w:val="22"/>
        </w:rPr>
        <w:lastRenderedPageBreak/>
        <w:t xml:space="preserve">Oświadczenie powinno zawierać wyjaśnienie przyczyn dlaczego Wykonawca od podmiotu, na rzecz którego </w:t>
      </w:r>
      <w:r w:rsidR="00E4000C">
        <w:rPr>
          <w:rFonts w:ascii="Century Gothic" w:hAnsi="Century Gothic" w:cs="Arial"/>
          <w:sz w:val="22"/>
          <w:szCs w:val="22"/>
        </w:rPr>
        <w:t>usługi</w:t>
      </w:r>
      <w:r w:rsidRPr="004F1E13">
        <w:rPr>
          <w:rFonts w:ascii="Century Gothic" w:hAnsi="Century Gothic" w:cs="Arial"/>
          <w:sz w:val="22"/>
          <w:szCs w:val="22"/>
        </w:rPr>
        <w:t xml:space="preserve"> zostały wykonanie, nie może uzyskać poświadczenia czy zostały wykonane lub są wykonywane należycie. </w:t>
      </w:r>
    </w:p>
    <w:p w:rsidR="006E7D6E" w:rsidRDefault="006E7D6E" w:rsidP="006E7D6E">
      <w:pPr>
        <w:pStyle w:val="Akapitzlist"/>
        <w:tabs>
          <w:tab w:val="left" w:pos="360"/>
          <w:tab w:val="center" w:pos="7354"/>
          <w:tab w:val="right" w:pos="11890"/>
        </w:tabs>
        <w:suppressAutoHyphens/>
        <w:spacing w:line="276" w:lineRule="auto"/>
        <w:ind w:left="567"/>
        <w:jc w:val="both"/>
        <w:rPr>
          <w:rFonts w:ascii="Century Gothic" w:hAnsi="Century Gothic" w:cs="Arial"/>
          <w:sz w:val="22"/>
          <w:szCs w:val="22"/>
        </w:rPr>
      </w:pPr>
      <w:r w:rsidRPr="004F1E13">
        <w:rPr>
          <w:rFonts w:ascii="Century Gothic" w:hAnsi="Century Gothic" w:cs="Arial"/>
          <w:sz w:val="22"/>
          <w:szCs w:val="22"/>
        </w:rPr>
        <w:t xml:space="preserve">Zgodnie z par 1 ust 3 Rozporządzenia Prezesa Rady Ministrów z dnia 19 lutego 2013r w sprawie rodzajów dokumentów, jakich może żądać zamawiający od wykonawcy, oraz form, w jakich dokumenty te mogą być składane, w przypadku gdy zamawiający jest podmiotem, na rzecz którego </w:t>
      </w:r>
      <w:r w:rsidR="00575BB0">
        <w:rPr>
          <w:rFonts w:ascii="Century Gothic" w:hAnsi="Century Gothic" w:cs="Arial"/>
          <w:sz w:val="22"/>
          <w:szCs w:val="22"/>
        </w:rPr>
        <w:t xml:space="preserve">usługi </w:t>
      </w:r>
      <w:r w:rsidRPr="004F1E13">
        <w:rPr>
          <w:rFonts w:ascii="Century Gothic" w:hAnsi="Century Gothic" w:cs="Arial"/>
          <w:sz w:val="22"/>
          <w:szCs w:val="22"/>
        </w:rPr>
        <w:t xml:space="preserve">wskazane w wykazie zostały wcześniej wykonane, wykonawca nie ma obowiązku przedstawiania dowodów, o których mowa powyżej. </w:t>
      </w:r>
    </w:p>
    <w:p w:rsidR="005B7AD9" w:rsidRPr="004F1E13" w:rsidRDefault="005B7AD9" w:rsidP="006E7D6E">
      <w:pPr>
        <w:pStyle w:val="Akapitzlist"/>
        <w:tabs>
          <w:tab w:val="left" w:pos="360"/>
          <w:tab w:val="center" w:pos="7354"/>
          <w:tab w:val="right" w:pos="11890"/>
        </w:tabs>
        <w:suppressAutoHyphens/>
        <w:spacing w:line="276" w:lineRule="auto"/>
        <w:ind w:left="567"/>
        <w:jc w:val="both"/>
        <w:rPr>
          <w:rFonts w:ascii="Century Gothic" w:hAnsi="Century Gothic" w:cs="Arial"/>
          <w:sz w:val="22"/>
          <w:szCs w:val="22"/>
        </w:rPr>
      </w:pPr>
    </w:p>
    <w:p w:rsidR="00442DD6" w:rsidRPr="00575BB0" w:rsidRDefault="00442DD6" w:rsidP="005B7AD9">
      <w:pPr>
        <w:pStyle w:val="Akapitzlist"/>
        <w:numPr>
          <w:ilvl w:val="0"/>
          <w:numId w:val="3"/>
        </w:numPr>
        <w:tabs>
          <w:tab w:val="clear" w:pos="1440"/>
          <w:tab w:val="num" w:pos="567"/>
        </w:tabs>
        <w:autoSpaceDE w:val="0"/>
        <w:autoSpaceDN w:val="0"/>
        <w:adjustRightInd w:val="0"/>
        <w:spacing w:line="276" w:lineRule="auto"/>
        <w:ind w:left="567" w:hanging="283"/>
        <w:jc w:val="both"/>
        <w:rPr>
          <w:rFonts w:ascii="Century Gothic" w:hAnsi="Century Gothic"/>
          <w:sz w:val="22"/>
          <w:szCs w:val="22"/>
        </w:rPr>
      </w:pPr>
      <w:r w:rsidRPr="00575BB0">
        <w:rPr>
          <w:rFonts w:ascii="Century Gothic" w:hAnsi="Century Gothic"/>
          <w:sz w:val="22"/>
          <w:szCs w:val="22"/>
        </w:rPr>
        <w:t>W celu wykazania braku podstaw do wykluczenia z postępowania o udzielenie zamówienia Wykonawcy w okolicznościach, o których mowa w art. 24 ust. 1 ustawy należy dołączyć:</w:t>
      </w:r>
    </w:p>
    <w:p w:rsidR="00663FE2" w:rsidRPr="00D15584" w:rsidRDefault="00442DD6" w:rsidP="008A1AB8">
      <w:pPr>
        <w:numPr>
          <w:ilvl w:val="0"/>
          <w:numId w:val="16"/>
        </w:numPr>
        <w:autoSpaceDE w:val="0"/>
        <w:autoSpaceDN w:val="0"/>
        <w:adjustRightInd w:val="0"/>
        <w:spacing w:line="276" w:lineRule="auto"/>
        <w:jc w:val="both"/>
        <w:rPr>
          <w:rFonts w:ascii="Century Gothic" w:hAnsi="Century Gothic"/>
          <w:sz w:val="22"/>
          <w:szCs w:val="22"/>
        </w:rPr>
      </w:pPr>
      <w:r w:rsidRPr="00D15584">
        <w:rPr>
          <w:rFonts w:ascii="Century Gothic" w:hAnsi="Century Gothic"/>
          <w:sz w:val="22"/>
          <w:szCs w:val="22"/>
        </w:rPr>
        <w:t>oświadczenie Wykonawcy o braku podstaw do wykluczenia, sporządzone wg Załącznika nr 3 do SIWZ;</w:t>
      </w:r>
    </w:p>
    <w:p w:rsidR="00DB26FC" w:rsidRPr="00D15584" w:rsidRDefault="00DB26FC" w:rsidP="008A1AB8">
      <w:pPr>
        <w:numPr>
          <w:ilvl w:val="0"/>
          <w:numId w:val="16"/>
        </w:numPr>
        <w:autoSpaceDE w:val="0"/>
        <w:autoSpaceDN w:val="0"/>
        <w:adjustRightInd w:val="0"/>
        <w:spacing w:line="276" w:lineRule="auto"/>
        <w:jc w:val="both"/>
        <w:rPr>
          <w:rFonts w:ascii="Century Gothic" w:hAnsi="Century Gothic"/>
          <w:sz w:val="22"/>
          <w:szCs w:val="22"/>
        </w:rPr>
      </w:pPr>
      <w:r w:rsidRPr="00D15584">
        <w:rPr>
          <w:rFonts w:ascii="Century Gothic" w:hAnsi="Century Gothic"/>
          <w:sz w:val="22"/>
          <w:szCs w:val="22"/>
        </w:rPr>
        <w:t>aktualny odpis z właściwego rejestru lub centralnej ewidencji i działalności gospodarczej, jeżeli odrębne</w:t>
      </w:r>
      <w:r w:rsidR="00033EEF" w:rsidRPr="00D15584">
        <w:rPr>
          <w:rFonts w:ascii="Century Gothic" w:hAnsi="Century Gothic"/>
          <w:sz w:val="22"/>
          <w:szCs w:val="22"/>
        </w:rPr>
        <w:t xml:space="preserve"> </w:t>
      </w:r>
      <w:r w:rsidRPr="00D15584">
        <w:rPr>
          <w:rFonts w:ascii="Century Gothic" w:hAnsi="Century Gothic"/>
          <w:sz w:val="22"/>
          <w:szCs w:val="22"/>
        </w:rPr>
        <w:t>przepisy wymają wpisu do rejestru lub ewidencji, w celu wykazania braku podstaw do wykluczenia w oparciu o</w:t>
      </w:r>
      <w:r w:rsidR="00033EEF" w:rsidRPr="00D15584">
        <w:rPr>
          <w:rFonts w:ascii="Century Gothic" w:hAnsi="Century Gothic"/>
          <w:sz w:val="22"/>
          <w:szCs w:val="22"/>
        </w:rPr>
        <w:t xml:space="preserve"> </w:t>
      </w:r>
      <w:r w:rsidRPr="00D15584">
        <w:rPr>
          <w:rFonts w:ascii="Century Gothic" w:hAnsi="Century Gothic"/>
          <w:sz w:val="22"/>
          <w:szCs w:val="22"/>
        </w:rPr>
        <w:t>art. 24 ust. 1 pkt 2 ustawy, wystawionego nie wcześniej niż 6 miesięcy przed upływem terminu składania ofert</w:t>
      </w:r>
    </w:p>
    <w:p w:rsidR="00DB26FC" w:rsidRPr="00D15584" w:rsidRDefault="00DB26FC" w:rsidP="008A1AB8">
      <w:pPr>
        <w:numPr>
          <w:ilvl w:val="0"/>
          <w:numId w:val="16"/>
        </w:numPr>
        <w:autoSpaceDE w:val="0"/>
        <w:autoSpaceDN w:val="0"/>
        <w:adjustRightInd w:val="0"/>
        <w:spacing w:line="276" w:lineRule="auto"/>
        <w:jc w:val="both"/>
        <w:rPr>
          <w:rFonts w:ascii="Century Gothic" w:hAnsi="Century Gothic"/>
          <w:sz w:val="22"/>
          <w:szCs w:val="22"/>
        </w:rPr>
      </w:pPr>
      <w:r w:rsidRPr="00D15584">
        <w:rPr>
          <w:rFonts w:ascii="Century Gothic" w:hAnsi="Century Gothic"/>
          <w:sz w:val="22"/>
          <w:szCs w:val="22"/>
        </w:rPr>
        <w:t>aktualne zaświadczenie właściwego naczelnika urzędu skarbowego potwierdzającego, że Wykonawca nie</w:t>
      </w:r>
      <w:r w:rsidR="00033EEF" w:rsidRPr="00D15584">
        <w:rPr>
          <w:rFonts w:ascii="Century Gothic" w:hAnsi="Century Gothic"/>
          <w:sz w:val="22"/>
          <w:szCs w:val="22"/>
        </w:rPr>
        <w:t xml:space="preserve"> </w:t>
      </w:r>
      <w:r w:rsidRPr="00D15584">
        <w:rPr>
          <w:rFonts w:ascii="Century Gothic" w:hAnsi="Century Gothic"/>
          <w:sz w:val="22"/>
          <w:szCs w:val="22"/>
        </w:rPr>
        <w:t>zalega z opłacaniem podatków lub zaświadczenia, że uzyskał przewidziane prawem zwolnienie, odroczenie</w:t>
      </w:r>
      <w:r w:rsidR="00033EEF" w:rsidRPr="00D15584">
        <w:rPr>
          <w:rFonts w:ascii="Century Gothic" w:hAnsi="Century Gothic"/>
          <w:sz w:val="22"/>
          <w:szCs w:val="22"/>
        </w:rPr>
        <w:t xml:space="preserve"> </w:t>
      </w:r>
      <w:r w:rsidRPr="00D15584">
        <w:rPr>
          <w:rFonts w:ascii="Century Gothic" w:hAnsi="Century Gothic"/>
          <w:sz w:val="22"/>
          <w:szCs w:val="22"/>
        </w:rPr>
        <w:t>lub rozłożenie na raty zaległych płatności lub wstrzymanie w całości wykonania decyzji właściwego organu -</w:t>
      </w:r>
      <w:r w:rsidR="00033EEF" w:rsidRPr="00D15584">
        <w:rPr>
          <w:rFonts w:ascii="Century Gothic" w:hAnsi="Century Gothic"/>
          <w:sz w:val="22"/>
          <w:szCs w:val="22"/>
        </w:rPr>
        <w:t xml:space="preserve"> </w:t>
      </w:r>
      <w:r w:rsidRPr="00D15584">
        <w:rPr>
          <w:rFonts w:ascii="Century Gothic" w:hAnsi="Century Gothic"/>
          <w:sz w:val="22"/>
          <w:szCs w:val="22"/>
        </w:rPr>
        <w:t>wystawione nie wcześniej niż 3 miesiące przed upływem terminu składania ofert;</w:t>
      </w:r>
    </w:p>
    <w:p w:rsidR="00033EEF" w:rsidRPr="00D15584" w:rsidRDefault="00DB26FC" w:rsidP="008A1AB8">
      <w:pPr>
        <w:numPr>
          <w:ilvl w:val="0"/>
          <w:numId w:val="16"/>
        </w:numPr>
        <w:autoSpaceDE w:val="0"/>
        <w:autoSpaceDN w:val="0"/>
        <w:adjustRightInd w:val="0"/>
        <w:spacing w:line="276" w:lineRule="auto"/>
        <w:jc w:val="both"/>
        <w:rPr>
          <w:rFonts w:ascii="Century Gothic" w:hAnsi="Century Gothic"/>
          <w:sz w:val="22"/>
          <w:szCs w:val="22"/>
        </w:rPr>
      </w:pPr>
      <w:r w:rsidRPr="00D15584">
        <w:rPr>
          <w:rFonts w:ascii="Century Gothic" w:hAnsi="Century Gothic"/>
          <w:sz w:val="22"/>
          <w:szCs w:val="22"/>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DB26FC" w:rsidRPr="00D15584" w:rsidRDefault="00DB26FC" w:rsidP="008A1AB8">
      <w:pPr>
        <w:numPr>
          <w:ilvl w:val="0"/>
          <w:numId w:val="16"/>
        </w:numPr>
        <w:autoSpaceDE w:val="0"/>
        <w:autoSpaceDN w:val="0"/>
        <w:adjustRightInd w:val="0"/>
        <w:spacing w:line="276" w:lineRule="auto"/>
        <w:jc w:val="both"/>
        <w:rPr>
          <w:rFonts w:ascii="Century Gothic" w:hAnsi="Century Gothic"/>
          <w:sz w:val="22"/>
          <w:szCs w:val="22"/>
        </w:rPr>
      </w:pPr>
      <w:r w:rsidRPr="00D15584">
        <w:rPr>
          <w:rFonts w:ascii="Century Gothic" w:hAnsi="Century Gothic"/>
          <w:sz w:val="22"/>
          <w:szCs w:val="22"/>
        </w:rPr>
        <w:t>aktualną informację z Krajowego Rejestru Karnego w zakresie określonym w art. 24 ust. 1 pkt 4-8, 10 – 11 ustawy, wystawioną nie wcześniej niż 6 miesięcy przed upływem terminu składania ofert;</w:t>
      </w:r>
    </w:p>
    <w:p w:rsidR="00DB26FC" w:rsidRPr="00D15584" w:rsidRDefault="00DB26FC" w:rsidP="008A1AB8">
      <w:pPr>
        <w:numPr>
          <w:ilvl w:val="0"/>
          <w:numId w:val="16"/>
        </w:numPr>
        <w:autoSpaceDE w:val="0"/>
        <w:autoSpaceDN w:val="0"/>
        <w:adjustRightInd w:val="0"/>
        <w:spacing w:line="276" w:lineRule="auto"/>
        <w:jc w:val="both"/>
        <w:rPr>
          <w:rFonts w:ascii="Century Gothic" w:hAnsi="Century Gothic"/>
          <w:sz w:val="22"/>
          <w:szCs w:val="22"/>
        </w:rPr>
      </w:pPr>
      <w:r w:rsidRPr="00D15584">
        <w:rPr>
          <w:rFonts w:ascii="Century Gothic" w:hAnsi="Century Gothic"/>
          <w:sz w:val="22"/>
          <w:szCs w:val="22"/>
        </w:rPr>
        <w:t>aktualną informację z Krajowego Rejestru Karnego w zakresie określonym w art. 24 ust. 1 pkt 9 ustawy, wystawioną nie wcześniej niż 6 miesięcy przed upływem terminu składania ofert.</w:t>
      </w:r>
    </w:p>
    <w:p w:rsidR="00DB26FC" w:rsidRPr="00D15584" w:rsidRDefault="00DB26FC" w:rsidP="008A1AB8">
      <w:pPr>
        <w:numPr>
          <w:ilvl w:val="0"/>
          <w:numId w:val="16"/>
        </w:numPr>
        <w:autoSpaceDE w:val="0"/>
        <w:autoSpaceDN w:val="0"/>
        <w:adjustRightInd w:val="0"/>
        <w:spacing w:line="276" w:lineRule="auto"/>
        <w:jc w:val="both"/>
        <w:rPr>
          <w:rFonts w:ascii="Century Gothic" w:hAnsi="Century Gothic"/>
          <w:sz w:val="22"/>
          <w:szCs w:val="22"/>
        </w:rPr>
      </w:pPr>
      <w:r w:rsidRPr="00D15584">
        <w:rPr>
          <w:rFonts w:ascii="Century Gothic" w:hAnsi="Century Gothic"/>
          <w:sz w:val="22"/>
          <w:szCs w:val="22"/>
        </w:rPr>
        <w:t xml:space="preserve"> listę podmiotów należących do tej samej grupy kapitałowej</w:t>
      </w:r>
      <w:r w:rsidR="00076DBD">
        <w:rPr>
          <w:rFonts w:ascii="Century Gothic" w:hAnsi="Century Gothic"/>
          <w:sz w:val="22"/>
          <w:szCs w:val="22"/>
        </w:rPr>
        <w:t xml:space="preserve">, o której mowa w art. 24 ust 2 pkt 5 ustawy, lub informację o tym, że wykonawca nie należy do </w:t>
      </w:r>
      <w:r w:rsidR="00D77E8C">
        <w:rPr>
          <w:rFonts w:ascii="Century Gothic" w:hAnsi="Century Gothic"/>
          <w:sz w:val="22"/>
          <w:szCs w:val="22"/>
        </w:rPr>
        <w:t>grupy kapitałowej - wg zał. nr 7</w:t>
      </w:r>
      <w:r w:rsidR="00076DBD">
        <w:rPr>
          <w:rFonts w:ascii="Century Gothic" w:hAnsi="Century Gothic"/>
          <w:sz w:val="22"/>
          <w:szCs w:val="22"/>
        </w:rPr>
        <w:t xml:space="preserve"> do SIWZ</w:t>
      </w:r>
      <w:r w:rsidR="005B7AD9">
        <w:rPr>
          <w:rFonts w:ascii="Century Gothic" w:hAnsi="Century Gothic"/>
          <w:sz w:val="22"/>
          <w:szCs w:val="22"/>
        </w:rPr>
        <w:t xml:space="preserve"> </w:t>
      </w:r>
    </w:p>
    <w:p w:rsidR="00575BB0" w:rsidRDefault="00FA3773" w:rsidP="00FA3773">
      <w:pPr>
        <w:pStyle w:val="Akapitzlist"/>
        <w:numPr>
          <w:ilvl w:val="0"/>
          <w:numId w:val="3"/>
        </w:numPr>
        <w:tabs>
          <w:tab w:val="clear" w:pos="1440"/>
          <w:tab w:val="num" w:pos="284"/>
          <w:tab w:val="center" w:pos="7354"/>
          <w:tab w:val="right" w:pos="11890"/>
        </w:tabs>
        <w:suppressAutoHyphens/>
        <w:spacing w:line="276" w:lineRule="auto"/>
        <w:ind w:left="284" w:hanging="284"/>
        <w:jc w:val="both"/>
        <w:rPr>
          <w:rFonts w:ascii="Century Gothic" w:hAnsi="Century Gothic" w:cs="Arial"/>
          <w:sz w:val="22"/>
          <w:szCs w:val="22"/>
        </w:rPr>
      </w:pPr>
      <w:r w:rsidRPr="00575BB0">
        <w:rPr>
          <w:rFonts w:ascii="Century Gothic" w:hAnsi="Century Gothic" w:cs="Arial"/>
          <w:sz w:val="22"/>
          <w:szCs w:val="22"/>
        </w:rPr>
        <w:lastRenderedPageBreak/>
        <w:t xml:space="preserve">Oświadczenie, o którym mowa w pkt  VI.1 SIWZ </w:t>
      </w:r>
      <w:r w:rsidR="00575BB0" w:rsidRPr="00575BB0">
        <w:rPr>
          <w:rFonts w:ascii="Century Gothic" w:hAnsi="Century Gothic" w:cs="Arial"/>
          <w:sz w:val="22"/>
          <w:szCs w:val="22"/>
        </w:rPr>
        <w:t>winno</w:t>
      </w:r>
      <w:r w:rsidRPr="00575BB0">
        <w:rPr>
          <w:rFonts w:ascii="Century Gothic" w:hAnsi="Century Gothic" w:cs="Arial"/>
          <w:sz w:val="22"/>
          <w:szCs w:val="22"/>
        </w:rPr>
        <w:t xml:space="preserve"> być złożone w oryginale. Dokumenty, o których mowa w pkt VI.1.2) oraz VI.2 SIWZ mają być złożone w oryginale lub kopii poświadczonej za zgodność z oryginałem przez Wykonawcę. </w:t>
      </w:r>
    </w:p>
    <w:p w:rsidR="00575BB0" w:rsidRDefault="00FA3773" w:rsidP="00FA3773">
      <w:pPr>
        <w:pStyle w:val="Akapitzlist"/>
        <w:numPr>
          <w:ilvl w:val="0"/>
          <w:numId w:val="3"/>
        </w:numPr>
        <w:tabs>
          <w:tab w:val="clear" w:pos="1440"/>
          <w:tab w:val="num" w:pos="284"/>
          <w:tab w:val="center" w:pos="7354"/>
          <w:tab w:val="right" w:pos="11890"/>
        </w:tabs>
        <w:suppressAutoHyphens/>
        <w:spacing w:line="276" w:lineRule="auto"/>
        <w:ind w:left="284" w:hanging="284"/>
        <w:jc w:val="both"/>
        <w:rPr>
          <w:rFonts w:ascii="Century Gothic" w:hAnsi="Century Gothic" w:cs="Arial"/>
          <w:sz w:val="22"/>
          <w:szCs w:val="22"/>
        </w:rPr>
      </w:pPr>
      <w:r w:rsidRPr="00575BB0">
        <w:rPr>
          <w:rFonts w:ascii="Century Gothic" w:hAnsi="Century Gothic" w:cs="Arial"/>
          <w:sz w:val="22"/>
          <w:szCs w:val="22"/>
        </w:rPr>
        <w:t>Jeżeli, w przypadku Wykonawcy mającego siedzibę na terytorium Rzeczypospolitej Polskiej, osoby, o których mowa w art. 24 ust. 1 pkt 5-8, 10-11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pkt 5-8, 10-11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A3773" w:rsidRPr="00575BB0" w:rsidRDefault="00FA3773" w:rsidP="00FA3773">
      <w:pPr>
        <w:pStyle w:val="Akapitzlist"/>
        <w:numPr>
          <w:ilvl w:val="0"/>
          <w:numId w:val="3"/>
        </w:numPr>
        <w:tabs>
          <w:tab w:val="clear" w:pos="1440"/>
          <w:tab w:val="num" w:pos="284"/>
          <w:tab w:val="center" w:pos="7354"/>
          <w:tab w:val="right" w:pos="11890"/>
        </w:tabs>
        <w:suppressAutoHyphens/>
        <w:spacing w:line="276" w:lineRule="auto"/>
        <w:ind w:left="284" w:hanging="284"/>
        <w:jc w:val="both"/>
        <w:rPr>
          <w:rFonts w:ascii="Century Gothic" w:hAnsi="Century Gothic" w:cs="Arial"/>
          <w:sz w:val="22"/>
          <w:szCs w:val="22"/>
        </w:rPr>
      </w:pPr>
      <w:r w:rsidRPr="00575BB0">
        <w:rPr>
          <w:rFonts w:ascii="Century Gothic" w:hAnsi="Century Gothic" w:cs="Arial"/>
          <w:sz w:val="22"/>
          <w:szCs w:val="22"/>
        </w:rPr>
        <w:t>Jeżeli Wykonawca ma siedzibę lub miejsce zamieszkania poza terytorium Rzeczypospolitej  Polskiej, zamiast dokumentów, o których mowa w pkt VI.2:</w:t>
      </w:r>
    </w:p>
    <w:p w:rsidR="00FA3773" w:rsidRPr="00FA3773" w:rsidRDefault="00FA3773" w:rsidP="00FA3773">
      <w:pPr>
        <w:spacing w:line="276" w:lineRule="auto"/>
        <w:ind w:left="720" w:hanging="360"/>
        <w:jc w:val="both"/>
        <w:rPr>
          <w:rFonts w:ascii="Century Gothic" w:hAnsi="Century Gothic" w:cs="Arial"/>
          <w:sz w:val="22"/>
          <w:szCs w:val="22"/>
        </w:rPr>
      </w:pPr>
      <w:r w:rsidRPr="00FA3773">
        <w:rPr>
          <w:rFonts w:ascii="Century Gothic" w:hAnsi="Century Gothic" w:cs="Arial"/>
          <w:sz w:val="22"/>
          <w:szCs w:val="22"/>
        </w:rPr>
        <w:t>1)</w:t>
      </w:r>
      <w:r w:rsidRPr="00FA3773">
        <w:rPr>
          <w:rFonts w:ascii="Century Gothic" w:hAnsi="Century Gothic" w:cs="Arial"/>
          <w:sz w:val="22"/>
          <w:szCs w:val="22"/>
        </w:rPr>
        <w:tab/>
        <w:t>ppkt  2) – 4), 6) - składa dokument lub dokumenty, wystawione w kraju, w którym ma siedzibę lub miejsce zamieszkania, potwierdzające</w:t>
      </w:r>
      <w:r w:rsidR="00245CE8">
        <w:rPr>
          <w:rFonts w:ascii="Century Gothic" w:hAnsi="Century Gothic" w:cs="Arial"/>
          <w:sz w:val="22"/>
          <w:szCs w:val="22"/>
        </w:rPr>
        <w:t xml:space="preserve"> odpowiednio</w:t>
      </w:r>
      <w:r w:rsidRPr="00FA3773">
        <w:rPr>
          <w:rFonts w:ascii="Century Gothic" w:hAnsi="Century Gothic" w:cs="Arial"/>
          <w:sz w:val="22"/>
          <w:szCs w:val="22"/>
        </w:rPr>
        <w:t>, że:</w:t>
      </w:r>
    </w:p>
    <w:p w:rsidR="00FA3773" w:rsidRPr="00FA3773" w:rsidRDefault="00FA3773" w:rsidP="008A1AB8">
      <w:pPr>
        <w:numPr>
          <w:ilvl w:val="0"/>
          <w:numId w:val="18"/>
        </w:numPr>
        <w:tabs>
          <w:tab w:val="clear" w:pos="720"/>
          <w:tab w:val="num" w:pos="1276"/>
        </w:tabs>
        <w:spacing w:line="276" w:lineRule="auto"/>
        <w:ind w:left="1276" w:hanging="425"/>
        <w:jc w:val="both"/>
        <w:rPr>
          <w:rFonts w:ascii="Century Gothic" w:hAnsi="Century Gothic" w:cs="Arial"/>
          <w:sz w:val="22"/>
          <w:szCs w:val="22"/>
        </w:rPr>
      </w:pPr>
      <w:r w:rsidRPr="00FA3773">
        <w:rPr>
          <w:rFonts w:ascii="Century Gothic" w:hAnsi="Century Gothic" w:cs="Arial"/>
          <w:sz w:val="22"/>
          <w:szCs w:val="22"/>
        </w:rPr>
        <w:t>nie otwarto jego likwidacji ani nie ogłoszono upadłości,</w:t>
      </w:r>
    </w:p>
    <w:p w:rsidR="00FA3773" w:rsidRPr="00FA3773" w:rsidRDefault="00FA3773" w:rsidP="008A1AB8">
      <w:pPr>
        <w:pStyle w:val="Blockquote"/>
        <w:numPr>
          <w:ilvl w:val="0"/>
          <w:numId w:val="18"/>
        </w:numPr>
        <w:tabs>
          <w:tab w:val="clear" w:pos="720"/>
          <w:tab w:val="num" w:pos="1276"/>
        </w:tabs>
        <w:spacing w:before="0" w:after="0" w:line="276" w:lineRule="auto"/>
        <w:ind w:left="1276" w:right="357" w:hanging="425"/>
        <w:jc w:val="both"/>
        <w:rPr>
          <w:rFonts w:ascii="Century Gothic" w:hAnsi="Century Gothic" w:cs="Arial"/>
          <w:sz w:val="22"/>
          <w:szCs w:val="22"/>
        </w:rPr>
      </w:pPr>
      <w:r w:rsidRPr="00FA3773">
        <w:rPr>
          <w:rFonts w:ascii="Century Gothic" w:hAnsi="Century Gothic" w:cs="Arial"/>
          <w:sz w:val="22"/>
          <w:szCs w:val="22"/>
        </w:rPr>
        <w:t>nie zalega z uiszczaniem podatków, opłat lub składek na ubezpieczenie społeczne i  zdrowotne</w:t>
      </w:r>
      <w:r w:rsidR="004F6400">
        <w:rPr>
          <w:rFonts w:ascii="Century Gothic" w:hAnsi="Century Gothic" w:cs="Arial"/>
          <w:sz w:val="22"/>
          <w:szCs w:val="22"/>
        </w:rPr>
        <w:t>,</w:t>
      </w:r>
      <w:r w:rsidRPr="00FA3773">
        <w:rPr>
          <w:rFonts w:ascii="Century Gothic" w:hAnsi="Century Gothic" w:cs="Arial"/>
          <w:sz w:val="22"/>
          <w:szCs w:val="22"/>
        </w:rPr>
        <w:t xml:space="preserve"> albo że uzyskał przewidziane prawem zwolnienie, odroczenie lub rozłożenie na raty zaległych płatności lub wstrzymanie w  całości wykonania decyzji właściwego organu,</w:t>
      </w:r>
    </w:p>
    <w:p w:rsidR="00FA3773" w:rsidRPr="00FA3773" w:rsidRDefault="00FA3773" w:rsidP="008A1AB8">
      <w:pPr>
        <w:numPr>
          <w:ilvl w:val="0"/>
          <w:numId w:val="18"/>
        </w:numPr>
        <w:tabs>
          <w:tab w:val="clear" w:pos="720"/>
          <w:tab w:val="num" w:pos="1276"/>
        </w:tabs>
        <w:spacing w:line="276" w:lineRule="auto"/>
        <w:ind w:left="1276" w:hanging="425"/>
        <w:jc w:val="both"/>
        <w:rPr>
          <w:rFonts w:ascii="Century Gothic" w:hAnsi="Century Gothic" w:cs="Arial"/>
          <w:sz w:val="22"/>
          <w:szCs w:val="22"/>
        </w:rPr>
      </w:pPr>
      <w:r w:rsidRPr="00FA3773">
        <w:rPr>
          <w:rFonts w:ascii="Century Gothic" w:hAnsi="Century Gothic" w:cs="Arial"/>
          <w:sz w:val="22"/>
          <w:szCs w:val="22"/>
        </w:rPr>
        <w:t>nie orzeczono wobec niego zakazu ubiegania się o zamówienie.</w:t>
      </w:r>
    </w:p>
    <w:p w:rsidR="00FA3773" w:rsidRDefault="00FA3773" w:rsidP="00FA3773">
      <w:pPr>
        <w:autoSpaceDE w:val="0"/>
        <w:autoSpaceDN w:val="0"/>
        <w:adjustRightInd w:val="0"/>
        <w:spacing w:line="276" w:lineRule="auto"/>
        <w:ind w:left="720" w:hanging="360"/>
        <w:jc w:val="both"/>
        <w:rPr>
          <w:rFonts w:ascii="Century Gothic" w:hAnsi="Century Gothic" w:cs="Arial"/>
          <w:sz w:val="22"/>
          <w:szCs w:val="22"/>
        </w:rPr>
      </w:pPr>
      <w:r w:rsidRPr="00FA3773">
        <w:rPr>
          <w:rFonts w:ascii="Century Gothic" w:hAnsi="Century Gothic" w:cs="Arial"/>
          <w:sz w:val="22"/>
          <w:szCs w:val="22"/>
        </w:rPr>
        <w:t>2)</w:t>
      </w:r>
      <w:r w:rsidRPr="00FA3773">
        <w:rPr>
          <w:rFonts w:ascii="Century Gothic" w:hAnsi="Century Gothic" w:cs="Arial"/>
          <w:sz w:val="22"/>
          <w:szCs w:val="22"/>
        </w:rPr>
        <w:tab/>
        <w:t>ppkt 5 i 7 - składa zaświadczenie właściwego organu sądowego lub administracyjnego miejsca zamieszkania albo zamieszkania osoby, której dokumenty dotyczą, w zakresie określonym w  art. 24 ust. 1 pkt 4-8, 10 i 11 ustawy.</w:t>
      </w:r>
    </w:p>
    <w:p w:rsidR="00575BB0" w:rsidRDefault="00FA3773" w:rsidP="008A1AB8">
      <w:pPr>
        <w:pStyle w:val="Akapitzlist"/>
        <w:numPr>
          <w:ilvl w:val="0"/>
          <w:numId w:val="37"/>
        </w:numPr>
        <w:autoSpaceDE w:val="0"/>
        <w:autoSpaceDN w:val="0"/>
        <w:adjustRightInd w:val="0"/>
        <w:spacing w:line="276" w:lineRule="auto"/>
        <w:ind w:left="567" w:hanging="425"/>
        <w:jc w:val="both"/>
        <w:rPr>
          <w:rFonts w:ascii="Century Gothic" w:hAnsi="Century Gothic" w:cs="Arial"/>
          <w:sz w:val="22"/>
          <w:szCs w:val="22"/>
        </w:rPr>
      </w:pPr>
      <w:r w:rsidRPr="00575BB0">
        <w:rPr>
          <w:rFonts w:ascii="Century Gothic" w:hAnsi="Century Gothic" w:cs="Arial"/>
          <w:sz w:val="22"/>
          <w:szCs w:val="22"/>
        </w:rPr>
        <w:t xml:space="preserve">Jeżeli w kraju </w:t>
      </w:r>
      <w:r w:rsidR="00245CE8" w:rsidRPr="00575BB0">
        <w:rPr>
          <w:rFonts w:ascii="Century Gothic" w:hAnsi="Century Gothic" w:cs="Arial"/>
          <w:sz w:val="22"/>
          <w:szCs w:val="22"/>
        </w:rPr>
        <w:t xml:space="preserve">miejsca zamieszkania osoby, lub w kraju, w którym wykonawca ma siedzibę lub miejsce zamieszkania, nie wydaje się dokumentów, o których mowa  w pkt 5.  </w:t>
      </w:r>
      <w:r w:rsidRPr="00575BB0">
        <w:rPr>
          <w:rFonts w:ascii="Century Gothic" w:hAnsi="Century Gothic" w:cs="Arial"/>
          <w:sz w:val="22"/>
          <w:szCs w:val="22"/>
        </w:rPr>
        <w:t xml:space="preserve">zastępuje się je dokumentem zawierającym oświadczenie, w którym określa się także osoby uprawnione do reprezentacji wykonawcy, złożone przed właściwym organem sądowym, administracyjnym albo organem samorządu zawodowego lub  gospodarczego odpowiedniego kraju </w:t>
      </w:r>
      <w:r w:rsidR="00245CE8" w:rsidRPr="00575BB0">
        <w:rPr>
          <w:rFonts w:ascii="Century Gothic" w:hAnsi="Century Gothic" w:cs="Arial"/>
          <w:sz w:val="22"/>
          <w:szCs w:val="22"/>
        </w:rPr>
        <w:t xml:space="preserve">miejsca zamieszkania </w:t>
      </w:r>
      <w:r w:rsidRPr="00575BB0">
        <w:rPr>
          <w:rFonts w:ascii="Century Gothic" w:hAnsi="Century Gothic" w:cs="Arial"/>
          <w:sz w:val="22"/>
          <w:szCs w:val="22"/>
        </w:rPr>
        <w:t>osoby lub kraju, w którym Wykonawca ma siedzibę lub miejsce zamieszkania lub przed notariuszem.</w:t>
      </w:r>
    </w:p>
    <w:p w:rsidR="00575BB0" w:rsidRDefault="00575BB0" w:rsidP="008A1AB8">
      <w:pPr>
        <w:pStyle w:val="Akapitzlist"/>
        <w:numPr>
          <w:ilvl w:val="0"/>
          <w:numId w:val="37"/>
        </w:numPr>
        <w:autoSpaceDE w:val="0"/>
        <w:autoSpaceDN w:val="0"/>
        <w:adjustRightInd w:val="0"/>
        <w:spacing w:line="276" w:lineRule="auto"/>
        <w:ind w:left="567" w:hanging="425"/>
        <w:jc w:val="both"/>
        <w:rPr>
          <w:rFonts w:ascii="Century Gothic" w:hAnsi="Century Gothic" w:cs="Arial"/>
          <w:sz w:val="22"/>
          <w:szCs w:val="22"/>
        </w:rPr>
      </w:pPr>
      <w:r w:rsidRPr="00575BB0">
        <w:rPr>
          <w:rFonts w:ascii="Century Gothic" w:hAnsi="Century Gothic" w:cs="Arial"/>
          <w:sz w:val="22"/>
          <w:szCs w:val="22"/>
        </w:rPr>
        <w:t>D</w:t>
      </w:r>
      <w:r w:rsidR="00FA3773" w:rsidRPr="00575BB0">
        <w:rPr>
          <w:rFonts w:ascii="Century Gothic" w:hAnsi="Century Gothic" w:cs="Arial"/>
          <w:sz w:val="22"/>
          <w:szCs w:val="22"/>
        </w:rPr>
        <w:t>okumenty, o których mowa w pkt 5 ppkt 1) a) i 1) c) oraz pkt 5 ppkt 2) SIWZ, powinny być wystawione nie wcześniej niż 6 miesięcy przed upływem terminu składania ofert. Dokument, o którym mowa w pkt 5 ppkt 1) b) SIWZ, powinien być wystawiony nie wcześniej niż 3 miesiące przed upływem terminu składania ofert.</w:t>
      </w:r>
    </w:p>
    <w:p w:rsidR="00575BB0" w:rsidRDefault="00FA3773" w:rsidP="008A1AB8">
      <w:pPr>
        <w:pStyle w:val="Akapitzlist"/>
        <w:numPr>
          <w:ilvl w:val="0"/>
          <w:numId w:val="37"/>
        </w:numPr>
        <w:autoSpaceDE w:val="0"/>
        <w:autoSpaceDN w:val="0"/>
        <w:adjustRightInd w:val="0"/>
        <w:spacing w:line="276" w:lineRule="auto"/>
        <w:ind w:left="567" w:hanging="425"/>
        <w:jc w:val="both"/>
        <w:rPr>
          <w:rFonts w:ascii="Century Gothic" w:hAnsi="Century Gothic" w:cs="Arial"/>
          <w:sz w:val="22"/>
          <w:szCs w:val="22"/>
        </w:rPr>
      </w:pPr>
      <w:r w:rsidRPr="00575BB0">
        <w:rPr>
          <w:rFonts w:ascii="Century Gothic" w:hAnsi="Century Gothic" w:cs="Arial"/>
          <w:sz w:val="22"/>
          <w:szCs w:val="22"/>
        </w:rPr>
        <w:t>Każdy z Wykonawców wspólnie ubiegający się o udzielenie zamówienia składa w ofercie dokumenty, o których mowa w pkt. VI.2 SIWZ.</w:t>
      </w:r>
    </w:p>
    <w:p w:rsidR="00FA3773" w:rsidRPr="008F471E" w:rsidRDefault="00FA3773" w:rsidP="008A1AB8">
      <w:pPr>
        <w:pStyle w:val="Akapitzlist"/>
        <w:numPr>
          <w:ilvl w:val="0"/>
          <w:numId w:val="37"/>
        </w:numPr>
        <w:autoSpaceDE w:val="0"/>
        <w:autoSpaceDN w:val="0"/>
        <w:adjustRightInd w:val="0"/>
        <w:spacing w:line="276" w:lineRule="auto"/>
        <w:ind w:left="567" w:hanging="425"/>
        <w:jc w:val="both"/>
        <w:rPr>
          <w:rFonts w:ascii="Century Gothic" w:hAnsi="Century Gothic" w:cs="Arial"/>
          <w:sz w:val="22"/>
          <w:szCs w:val="22"/>
        </w:rPr>
      </w:pPr>
      <w:r w:rsidRPr="00575BB0">
        <w:rPr>
          <w:rFonts w:ascii="Century Gothic" w:hAnsi="Century Gothic" w:cs="Arial"/>
          <w:sz w:val="22"/>
          <w:szCs w:val="22"/>
        </w:rPr>
        <w:t xml:space="preserve">W przypadku Wykonawców wspólnie ubiegających się o udzielenie zamówienia, oraz w przypadku innych podmiotów na zasobach których Wykonawca polega </w:t>
      </w:r>
      <w:r w:rsidRPr="008F471E">
        <w:rPr>
          <w:rFonts w:ascii="Century Gothic" w:hAnsi="Century Gothic" w:cs="Arial"/>
          <w:sz w:val="22"/>
          <w:szCs w:val="22"/>
        </w:rPr>
        <w:lastRenderedPageBreak/>
        <w:t>na zasadach określonych w art. 26 ust. 2b ustawy, kopie dokumentów dotyczących odpowiednio wykonawcy lub tych podmiotów są poświadczone za zgodność z oryginałem odpowiednio przez Wykonawcę lub te podmioty.</w:t>
      </w:r>
      <w:r w:rsidR="00575BB0" w:rsidRPr="008F471E">
        <w:rPr>
          <w:rFonts w:ascii="Century Gothic" w:hAnsi="Century Gothic" w:cs="Arial"/>
          <w:sz w:val="22"/>
          <w:szCs w:val="22"/>
        </w:rPr>
        <w:t>\</w:t>
      </w:r>
    </w:p>
    <w:p w:rsidR="00FA3773" w:rsidRPr="008F471E" w:rsidRDefault="00575BB0" w:rsidP="008A1AB8">
      <w:pPr>
        <w:pStyle w:val="Akapitzlist"/>
        <w:numPr>
          <w:ilvl w:val="0"/>
          <w:numId w:val="37"/>
        </w:numPr>
        <w:autoSpaceDE w:val="0"/>
        <w:autoSpaceDN w:val="0"/>
        <w:adjustRightInd w:val="0"/>
        <w:spacing w:line="276" w:lineRule="auto"/>
        <w:ind w:left="567" w:hanging="425"/>
        <w:jc w:val="both"/>
        <w:rPr>
          <w:rFonts w:ascii="Century Gothic" w:hAnsi="Century Gothic" w:cs="Arial"/>
          <w:sz w:val="22"/>
          <w:szCs w:val="22"/>
        </w:rPr>
      </w:pPr>
      <w:r w:rsidRPr="008F471E">
        <w:rPr>
          <w:rFonts w:ascii="Century Gothic" w:hAnsi="Century Gothic" w:cs="Arial"/>
          <w:sz w:val="22"/>
          <w:szCs w:val="22"/>
        </w:rPr>
        <w:t>D</w:t>
      </w:r>
      <w:r w:rsidR="00FA3773" w:rsidRPr="008F471E">
        <w:rPr>
          <w:rFonts w:ascii="Century Gothic" w:hAnsi="Century Gothic" w:cs="Arial"/>
          <w:sz w:val="22"/>
          <w:szCs w:val="22"/>
        </w:rPr>
        <w:t>okumenty sporządzone w języku obcym są składane wraz z tłumaczeniem na język polski.</w:t>
      </w:r>
    </w:p>
    <w:p w:rsidR="00FA3773" w:rsidRPr="008F471E" w:rsidRDefault="00FA3773" w:rsidP="008A1AB8">
      <w:pPr>
        <w:pStyle w:val="Akapitzlist"/>
        <w:numPr>
          <w:ilvl w:val="0"/>
          <w:numId w:val="37"/>
        </w:numPr>
        <w:autoSpaceDE w:val="0"/>
        <w:autoSpaceDN w:val="0"/>
        <w:adjustRightInd w:val="0"/>
        <w:spacing w:line="276" w:lineRule="auto"/>
        <w:ind w:left="567" w:hanging="425"/>
        <w:jc w:val="both"/>
        <w:rPr>
          <w:rFonts w:ascii="Century Gothic" w:hAnsi="Century Gothic" w:cs="Arial"/>
          <w:sz w:val="22"/>
          <w:szCs w:val="22"/>
        </w:rPr>
      </w:pPr>
      <w:r w:rsidRPr="008F471E">
        <w:rPr>
          <w:rFonts w:ascii="Century Gothic" w:hAnsi="Century Gothic" w:cs="Arial"/>
          <w:sz w:val="22"/>
          <w:szCs w:val="22"/>
        </w:rPr>
        <w:t xml:space="preserve">Zamawiający może żądać przedstawienia oryginału lub notarialnie poświadczonej kopii dokumentu wyłącznie wtedy, gdy złożona przez Wykonawcę kopia dokumentu jest nieczytelna lub budzi wątpliwości co do jej prawdziwości. </w:t>
      </w:r>
    </w:p>
    <w:p w:rsidR="00356468" w:rsidRPr="008F471E" w:rsidRDefault="00356468" w:rsidP="008A1AB8">
      <w:pPr>
        <w:pStyle w:val="NormalnyWeb"/>
        <w:numPr>
          <w:ilvl w:val="0"/>
          <w:numId w:val="37"/>
        </w:numPr>
        <w:spacing w:line="276" w:lineRule="auto"/>
        <w:ind w:left="567" w:hanging="425"/>
        <w:jc w:val="both"/>
        <w:rPr>
          <w:rFonts w:ascii="Century Gothic" w:hAnsi="Century Gothic"/>
          <w:sz w:val="22"/>
          <w:szCs w:val="22"/>
        </w:rPr>
      </w:pPr>
      <w:r w:rsidRPr="008F471E">
        <w:rPr>
          <w:rFonts w:ascii="Century Gothic" w:hAnsi="Century Gothic" w:cs="Arial"/>
          <w:color w:val="000000"/>
          <w:spacing w:val="-6"/>
          <w:sz w:val="22"/>
          <w:szCs w:val="22"/>
        </w:rPr>
        <w:t xml:space="preserve">Zamawiający wskazuje, iż zgodnie z art. </w:t>
      </w:r>
      <w:r w:rsidRPr="008F471E">
        <w:rPr>
          <w:rFonts w:ascii="Century Gothic" w:hAnsi="Century Gothic"/>
          <w:sz w:val="22"/>
          <w:szCs w:val="22"/>
        </w:rPr>
        <w:t>59 dyrektywy 2014/24/UE Zamawiający będzie akceptował złożenie na potwierdzenie spełniania warunków udziału Jednolitego Europejski</w:t>
      </w:r>
      <w:r w:rsidR="006C0245" w:rsidRPr="008F471E">
        <w:rPr>
          <w:rFonts w:ascii="Century Gothic" w:hAnsi="Century Gothic"/>
          <w:sz w:val="22"/>
          <w:szCs w:val="22"/>
        </w:rPr>
        <w:t xml:space="preserve">ego Dokumentu Zamówienia (JEDZ) odpowiednio do składanych oświadczeń. </w:t>
      </w:r>
      <w:r w:rsidRPr="008F471E">
        <w:rPr>
          <w:rFonts w:ascii="Century Gothic" w:hAnsi="Century Gothic"/>
          <w:sz w:val="22"/>
          <w:szCs w:val="22"/>
        </w:rPr>
        <w:t xml:space="preserve"> Stosownie do </w:t>
      </w:r>
      <w:r w:rsidRPr="008F471E">
        <w:rPr>
          <w:rStyle w:val="Uwydatnienie"/>
          <w:rFonts w:ascii="Century Gothic" w:hAnsi="Century Gothic"/>
          <w:sz w:val="22"/>
          <w:szCs w:val="22"/>
        </w:rPr>
        <w:t>Rozporządzenia wykonawczego KE (UE) 2016/7 z dnia 5 stycznia 2016 r. ustanawiającego standardowy formularz jednolitego europejskiego dokumentu zamówienia</w:t>
      </w:r>
      <w:r w:rsidRPr="008F471E">
        <w:rPr>
          <w:rFonts w:ascii="Century Gothic" w:hAnsi="Century Gothic"/>
          <w:sz w:val="22"/>
          <w:szCs w:val="22"/>
        </w:rPr>
        <w:t xml:space="preserve"> </w:t>
      </w:r>
      <w:r w:rsidRPr="008F471E">
        <w:rPr>
          <w:rStyle w:val="Pogrubienie"/>
          <w:rFonts w:ascii="Century Gothic" w:hAnsi="Century Gothic"/>
          <w:b w:val="0"/>
          <w:sz w:val="22"/>
          <w:szCs w:val="22"/>
        </w:rPr>
        <w:t>od dnia 18 kwietnia 2016r.</w:t>
      </w:r>
      <w:r w:rsidRPr="008F471E">
        <w:rPr>
          <w:rFonts w:ascii="Century Gothic" w:hAnsi="Century Gothic"/>
          <w:sz w:val="22"/>
          <w:szCs w:val="22"/>
        </w:rPr>
        <w:t xml:space="preserve"> Wykonawcy mogą składać JEDZ na standardowym formularzu stanowiącym załącznik do tego rozporządzenia. Formularz ten ma bezpośrednie zastosowanie we wszystkich państwach członkowskich. </w:t>
      </w:r>
    </w:p>
    <w:p w:rsidR="00B61EB4" w:rsidRPr="008F471E" w:rsidRDefault="00356468" w:rsidP="008A1AB8">
      <w:pPr>
        <w:pStyle w:val="Akapitzlist"/>
        <w:numPr>
          <w:ilvl w:val="0"/>
          <w:numId w:val="37"/>
        </w:numPr>
        <w:autoSpaceDE w:val="0"/>
        <w:autoSpaceDN w:val="0"/>
        <w:adjustRightInd w:val="0"/>
        <w:spacing w:line="276" w:lineRule="auto"/>
        <w:ind w:left="567" w:hanging="425"/>
        <w:jc w:val="both"/>
        <w:rPr>
          <w:rFonts w:ascii="Century Gothic" w:hAnsi="Century Gothic" w:cs="Arial"/>
          <w:sz w:val="22"/>
          <w:szCs w:val="22"/>
        </w:rPr>
      </w:pPr>
      <w:r w:rsidRPr="008F471E">
        <w:rPr>
          <w:rFonts w:ascii="Century Gothic" w:hAnsi="Century Gothic" w:cs="Arial"/>
          <w:sz w:val="22"/>
          <w:szCs w:val="22"/>
        </w:rPr>
        <w:t xml:space="preserve">Zamawiający wskazuje, iż </w:t>
      </w:r>
      <w:r w:rsidR="00B61EB4" w:rsidRPr="008F471E">
        <w:rPr>
          <w:rFonts w:ascii="Century Gothic" w:hAnsi="Century Gothic" w:cs="Arial"/>
          <w:sz w:val="22"/>
          <w:szCs w:val="22"/>
        </w:rPr>
        <w:t xml:space="preserve">możliwym jest podjęcie przez Zamawiającego czynności samodzielnego pobrania dokumentów </w:t>
      </w:r>
      <w:r w:rsidRPr="008F471E">
        <w:rPr>
          <w:rFonts w:ascii="Century Gothic" w:hAnsi="Century Gothic" w:cs="Arial"/>
          <w:sz w:val="22"/>
          <w:szCs w:val="22"/>
        </w:rPr>
        <w:t xml:space="preserve">w przypadku powołania się w jednolitym dokumencie zamówienia na dostępność </w:t>
      </w:r>
      <w:r w:rsidR="00B61EB4" w:rsidRPr="008F471E">
        <w:rPr>
          <w:rFonts w:ascii="Century Gothic" w:hAnsi="Century Gothic" w:cs="Arial"/>
          <w:sz w:val="22"/>
          <w:szCs w:val="22"/>
        </w:rPr>
        <w:t xml:space="preserve">tych </w:t>
      </w:r>
      <w:r w:rsidRPr="008F471E">
        <w:rPr>
          <w:rFonts w:ascii="Century Gothic" w:hAnsi="Century Gothic" w:cs="Arial"/>
          <w:sz w:val="22"/>
          <w:szCs w:val="22"/>
        </w:rPr>
        <w:t xml:space="preserve">dokumentów w bezpłatnych, ogólnodostępnych bazach danych państw członkowskich UE, </w:t>
      </w:r>
      <w:r w:rsidR="00B61EB4" w:rsidRPr="008F471E">
        <w:rPr>
          <w:rFonts w:ascii="Century Gothic" w:hAnsi="Century Gothic" w:cs="Arial"/>
          <w:sz w:val="22"/>
          <w:szCs w:val="22"/>
        </w:rPr>
        <w:t xml:space="preserve">wraz z dokładnym  </w:t>
      </w:r>
      <w:r w:rsidRPr="008F471E">
        <w:rPr>
          <w:rFonts w:ascii="Century Gothic" w:hAnsi="Century Gothic" w:cs="Arial"/>
          <w:sz w:val="22"/>
          <w:szCs w:val="22"/>
        </w:rPr>
        <w:t>wskazan</w:t>
      </w:r>
      <w:r w:rsidR="00B61EB4" w:rsidRPr="008F471E">
        <w:rPr>
          <w:rFonts w:ascii="Century Gothic" w:hAnsi="Century Gothic" w:cs="Arial"/>
          <w:sz w:val="22"/>
          <w:szCs w:val="22"/>
        </w:rPr>
        <w:t>iem tych baz danych.</w:t>
      </w:r>
      <w:r w:rsidR="00A22AF7" w:rsidRPr="008F471E">
        <w:rPr>
          <w:rFonts w:ascii="Century Gothic" w:hAnsi="Century Gothic" w:cs="Arial"/>
          <w:sz w:val="22"/>
          <w:szCs w:val="22"/>
        </w:rPr>
        <w:t xml:space="preserve"> Zamawiający zastrzega, iż z uwagi na prowadzenie postępowania w j. polskim, może zwrócić się do wykonawcy z</w:t>
      </w:r>
      <w:r w:rsidR="008F471E" w:rsidRPr="008F471E">
        <w:rPr>
          <w:rFonts w:ascii="Century Gothic" w:hAnsi="Century Gothic" w:cs="Arial"/>
          <w:sz w:val="22"/>
          <w:szCs w:val="22"/>
        </w:rPr>
        <w:t> </w:t>
      </w:r>
      <w:r w:rsidR="00A22AF7" w:rsidRPr="008F471E">
        <w:rPr>
          <w:rFonts w:ascii="Century Gothic" w:hAnsi="Century Gothic" w:cs="Arial"/>
          <w:sz w:val="22"/>
          <w:szCs w:val="22"/>
        </w:rPr>
        <w:t>wnioskiem o przedstawienie tłumaczenia pobranych dokumentów.</w:t>
      </w:r>
    </w:p>
    <w:p w:rsidR="006C0245" w:rsidRPr="008F471E" w:rsidRDefault="00B61EB4" w:rsidP="008A1AB8">
      <w:pPr>
        <w:pStyle w:val="Akapitzlist"/>
        <w:numPr>
          <w:ilvl w:val="0"/>
          <w:numId w:val="37"/>
        </w:numPr>
        <w:autoSpaceDE w:val="0"/>
        <w:autoSpaceDN w:val="0"/>
        <w:adjustRightInd w:val="0"/>
        <w:spacing w:line="276" w:lineRule="auto"/>
        <w:ind w:left="567" w:hanging="425"/>
        <w:jc w:val="both"/>
        <w:rPr>
          <w:rFonts w:ascii="Century Gothic" w:hAnsi="Century Gothic" w:cs="Arial"/>
          <w:sz w:val="22"/>
          <w:szCs w:val="22"/>
        </w:rPr>
      </w:pPr>
      <w:r w:rsidRPr="008F471E">
        <w:rPr>
          <w:rFonts w:ascii="Century Gothic" w:hAnsi="Century Gothic" w:cs="Arial"/>
          <w:sz w:val="22"/>
          <w:szCs w:val="22"/>
        </w:rPr>
        <w:t>Zamawiający wskazuje, iż możliwym jest uwzględnienie przez Zamawiającego dokumentów podmiotowych Wykonawcy będących już w posiadaniu Zamawiającego, w przypadku gdy Wykonawc</w:t>
      </w:r>
      <w:r w:rsidR="005D6BB6" w:rsidRPr="008F471E">
        <w:rPr>
          <w:rFonts w:ascii="Century Gothic" w:hAnsi="Century Gothic" w:cs="Arial"/>
          <w:sz w:val="22"/>
          <w:szCs w:val="22"/>
        </w:rPr>
        <w:t>a</w:t>
      </w:r>
      <w:r w:rsidRPr="008F471E">
        <w:rPr>
          <w:rFonts w:ascii="Century Gothic" w:hAnsi="Century Gothic" w:cs="Arial"/>
          <w:sz w:val="22"/>
          <w:szCs w:val="22"/>
        </w:rPr>
        <w:t xml:space="preserve"> powołuje się na te dokumenty</w:t>
      </w:r>
      <w:r w:rsidR="006C0245" w:rsidRPr="008F471E">
        <w:rPr>
          <w:rFonts w:ascii="Century Gothic" w:hAnsi="Century Gothic" w:cs="Arial"/>
          <w:sz w:val="22"/>
          <w:szCs w:val="22"/>
        </w:rPr>
        <w:t>.</w:t>
      </w:r>
    </w:p>
    <w:p w:rsidR="00B61EB4" w:rsidRPr="008F471E" w:rsidRDefault="00B61EB4" w:rsidP="008A1AB8">
      <w:pPr>
        <w:pStyle w:val="Akapitzlist"/>
        <w:numPr>
          <w:ilvl w:val="0"/>
          <w:numId w:val="37"/>
        </w:numPr>
        <w:autoSpaceDE w:val="0"/>
        <w:autoSpaceDN w:val="0"/>
        <w:adjustRightInd w:val="0"/>
        <w:spacing w:line="276" w:lineRule="auto"/>
        <w:ind w:left="567" w:hanging="425"/>
        <w:jc w:val="both"/>
        <w:rPr>
          <w:rFonts w:ascii="Century Gothic" w:hAnsi="Century Gothic" w:cs="Arial"/>
          <w:sz w:val="22"/>
          <w:szCs w:val="22"/>
        </w:rPr>
      </w:pPr>
      <w:r w:rsidRPr="008F471E">
        <w:rPr>
          <w:rFonts w:ascii="Century Gothic" w:hAnsi="Century Gothic" w:cs="Arial"/>
          <w:sz w:val="22"/>
          <w:szCs w:val="22"/>
        </w:rPr>
        <w:t xml:space="preserve"> </w:t>
      </w:r>
      <w:r w:rsidR="00BC2AA0" w:rsidRPr="008F471E">
        <w:rPr>
          <w:rFonts w:ascii="Century Gothic" w:hAnsi="Century Gothic" w:cs="Arial"/>
          <w:sz w:val="22"/>
          <w:szCs w:val="22"/>
        </w:rPr>
        <w:t>Zamawiający przewiduje mo</w:t>
      </w:r>
      <w:r w:rsidR="000A2ED0" w:rsidRPr="008F471E">
        <w:rPr>
          <w:rFonts w:ascii="Century Gothic" w:hAnsi="Century Gothic" w:cs="Arial"/>
          <w:sz w:val="22"/>
          <w:szCs w:val="22"/>
        </w:rPr>
        <w:t>ż</w:t>
      </w:r>
      <w:r w:rsidR="00BC2AA0" w:rsidRPr="008F471E">
        <w:rPr>
          <w:rFonts w:ascii="Century Gothic" w:hAnsi="Century Gothic" w:cs="Arial"/>
          <w:sz w:val="22"/>
          <w:szCs w:val="22"/>
        </w:rPr>
        <w:t xml:space="preserve">liwość zastosowania </w:t>
      </w:r>
      <w:r w:rsidR="00BC2AA0" w:rsidRPr="008F471E">
        <w:rPr>
          <w:rFonts w:ascii="Century Gothic" w:hAnsi="Century Gothic"/>
          <w:sz w:val="22"/>
          <w:szCs w:val="22"/>
        </w:rPr>
        <w:t xml:space="preserve">w odniesieniu do wykonawców instytucji tzw. </w:t>
      </w:r>
      <w:r w:rsidR="00BC2AA0" w:rsidRPr="008F471E">
        <w:rPr>
          <w:rStyle w:val="Uwydatnienie"/>
          <w:rFonts w:ascii="Century Gothic" w:hAnsi="Century Gothic"/>
          <w:sz w:val="22"/>
          <w:szCs w:val="22"/>
        </w:rPr>
        <w:t>self – cleaning</w:t>
      </w:r>
      <w:r w:rsidR="00BC2AA0" w:rsidRPr="008F471E">
        <w:rPr>
          <w:rFonts w:ascii="Century Gothic" w:hAnsi="Century Gothic"/>
          <w:sz w:val="22"/>
          <w:szCs w:val="22"/>
        </w:rPr>
        <w:t>, polegającej na dopuszczeniu - w sytuacji zaistnienia podstaw wykluczenia wykonawcy z postępowania - możliwości przedstawienia przez tego wykonawcę dowodów na to, że podjął środki wystarczające do wykazania jego rzetelności (w tym że: (1) naprawił szkodę lub zadośćuczynił za doznaną krzywdę, (2) podjął współpracę z organami ścigania; (3) podjął konkretne środki techniczne, kadrowe, organizacyjne, odpowiednie do zapobiegania kolejnym przestępstwom lub nieprawidłowemu postępowaniu); zamawiający rozpatrzy dowody wskazane wyżej i dokonać ich oceny w świetle przesłanek wykluczenia wykonawcy określonych w art. 24 ust. 1 pkt 2, 4-11 oraz w ust. 2 pkt 1 i 3 ustawy Pzp.</w:t>
      </w:r>
    </w:p>
    <w:p w:rsidR="00FA3773" w:rsidRPr="008F471E" w:rsidRDefault="00FA3773" w:rsidP="008A1AB8">
      <w:pPr>
        <w:pStyle w:val="Akapitzlist"/>
        <w:numPr>
          <w:ilvl w:val="0"/>
          <w:numId w:val="37"/>
        </w:numPr>
        <w:autoSpaceDE w:val="0"/>
        <w:autoSpaceDN w:val="0"/>
        <w:adjustRightInd w:val="0"/>
        <w:spacing w:line="276" w:lineRule="auto"/>
        <w:ind w:left="567" w:hanging="425"/>
        <w:jc w:val="both"/>
        <w:rPr>
          <w:rFonts w:ascii="Century Gothic" w:hAnsi="Century Gothic" w:cs="Arial"/>
          <w:sz w:val="22"/>
          <w:szCs w:val="22"/>
        </w:rPr>
      </w:pPr>
      <w:r w:rsidRPr="008F471E">
        <w:rPr>
          <w:rFonts w:ascii="Century Gothic" w:hAnsi="Century Gothic" w:cs="Arial"/>
          <w:sz w:val="22"/>
          <w:szCs w:val="22"/>
        </w:rPr>
        <w:t xml:space="preserve">Złożenie przez Wykonawcę fałszywych lub stwierdzających nieprawdę informacji (dokumentów załączników, oświadczeń) mających wpływ na wynik prowadzonego postępowania powoduje wykluczenie Wykonawcy z przetargu na każdym jego etapie, zgodnie z dyspozycją art. 24 ust. 2 pkt  3 ustawy. Osoba lub osoby składające ofertę ponoszą pełną odpowiedzialność za treść </w:t>
      </w:r>
      <w:r w:rsidRPr="008F471E">
        <w:rPr>
          <w:rFonts w:ascii="Century Gothic" w:hAnsi="Century Gothic" w:cs="Arial"/>
          <w:sz w:val="22"/>
          <w:szCs w:val="22"/>
        </w:rPr>
        <w:lastRenderedPageBreak/>
        <w:t>złożonego oświadczenia woli na zasadach określonych w ustawie z dnia 6 czerwca 1997  r. - Kodeks Karny (Dz. U. nr 88 poz. 553 z późn. zm.).</w:t>
      </w:r>
    </w:p>
    <w:p w:rsidR="001A2085" w:rsidRPr="00D15584" w:rsidRDefault="001A2085" w:rsidP="00D15584">
      <w:pPr>
        <w:autoSpaceDE w:val="0"/>
        <w:autoSpaceDN w:val="0"/>
        <w:adjustRightInd w:val="0"/>
        <w:spacing w:line="276" w:lineRule="auto"/>
        <w:ind w:left="284" w:hanging="284"/>
        <w:jc w:val="both"/>
        <w:rPr>
          <w:rFonts w:ascii="Century Gothic" w:hAnsi="Century Gothic"/>
          <w:sz w:val="22"/>
          <w:szCs w:val="22"/>
        </w:rPr>
      </w:pPr>
    </w:p>
    <w:p w:rsidR="00D51F5C" w:rsidRPr="00D15584" w:rsidRDefault="00D51F5C" w:rsidP="00D31811">
      <w:pPr>
        <w:numPr>
          <w:ilvl w:val="0"/>
          <w:numId w:val="12"/>
        </w:numPr>
        <w:tabs>
          <w:tab w:val="clear" w:pos="1080"/>
          <w:tab w:val="num" w:pos="540"/>
          <w:tab w:val="center" w:pos="7354"/>
          <w:tab w:val="right" w:pos="11890"/>
        </w:tabs>
        <w:suppressAutoHyphens/>
        <w:spacing w:line="276" w:lineRule="auto"/>
        <w:ind w:left="540" w:hanging="540"/>
        <w:jc w:val="both"/>
        <w:rPr>
          <w:rFonts w:ascii="Century Gothic" w:hAnsi="Century Gothic"/>
          <w:b/>
          <w:bCs/>
          <w:sz w:val="22"/>
          <w:szCs w:val="22"/>
        </w:rPr>
      </w:pPr>
      <w:r w:rsidRPr="00D15584">
        <w:rPr>
          <w:rFonts w:ascii="Century Gothic" w:hAnsi="Century Gothic"/>
          <w:b/>
          <w:bCs/>
          <w:sz w:val="22"/>
          <w:szCs w:val="22"/>
        </w:rPr>
        <w:t>Informacje o sposobie porozumiewania się Zamawiającego z Wykonawcami oraz przekazywania oświadczeń i dokumentów, a także wskazanie osób uprawnionych do porozumiewania się z Wykonawcami.</w:t>
      </w:r>
    </w:p>
    <w:p w:rsidR="00D51F5C" w:rsidRPr="0062581E" w:rsidRDefault="00D51F5C" w:rsidP="0062581E">
      <w:pPr>
        <w:numPr>
          <w:ilvl w:val="0"/>
          <w:numId w:val="4"/>
        </w:numPr>
        <w:tabs>
          <w:tab w:val="clear" w:pos="1440"/>
          <w:tab w:val="num" w:pos="709"/>
        </w:tabs>
        <w:autoSpaceDE w:val="0"/>
        <w:autoSpaceDN w:val="0"/>
        <w:adjustRightInd w:val="0"/>
        <w:spacing w:line="276" w:lineRule="auto"/>
        <w:ind w:left="709" w:hanging="425"/>
        <w:jc w:val="both"/>
        <w:rPr>
          <w:rFonts w:ascii="Century Gothic" w:hAnsi="Century Gothic"/>
          <w:sz w:val="22"/>
          <w:szCs w:val="22"/>
        </w:rPr>
      </w:pPr>
      <w:r w:rsidRPr="0062581E">
        <w:rPr>
          <w:rFonts w:ascii="Century Gothic" w:hAnsi="Century Gothic"/>
          <w:sz w:val="22"/>
          <w:szCs w:val="22"/>
        </w:rPr>
        <w:t>Niniejsze postępowanie o udzielenie zamówienia publicznego prowadzone jest w języku polskim.</w:t>
      </w:r>
    </w:p>
    <w:p w:rsidR="00D51F5C" w:rsidRPr="0062581E" w:rsidRDefault="00D51F5C" w:rsidP="0062581E">
      <w:pPr>
        <w:numPr>
          <w:ilvl w:val="0"/>
          <w:numId w:val="4"/>
        </w:numPr>
        <w:tabs>
          <w:tab w:val="clear" w:pos="1440"/>
          <w:tab w:val="num" w:pos="709"/>
        </w:tabs>
        <w:autoSpaceDE w:val="0"/>
        <w:autoSpaceDN w:val="0"/>
        <w:adjustRightInd w:val="0"/>
        <w:spacing w:line="276" w:lineRule="auto"/>
        <w:ind w:left="709" w:hanging="425"/>
        <w:jc w:val="both"/>
        <w:rPr>
          <w:rFonts w:ascii="Century Gothic" w:hAnsi="Century Gothic"/>
          <w:sz w:val="22"/>
          <w:szCs w:val="22"/>
        </w:rPr>
      </w:pPr>
      <w:r w:rsidRPr="0062581E">
        <w:rPr>
          <w:rFonts w:ascii="Century Gothic" w:hAnsi="Century Gothic"/>
          <w:sz w:val="22"/>
          <w:szCs w:val="22"/>
        </w:rPr>
        <w:t>W niniejszym postępowaniu oświadczenia, wnioski, zawiadomienia oraz</w:t>
      </w:r>
      <w:r w:rsidR="004F6400">
        <w:rPr>
          <w:rFonts w:ascii="Century Gothic" w:hAnsi="Century Gothic"/>
          <w:sz w:val="22"/>
          <w:szCs w:val="22"/>
        </w:rPr>
        <w:t> </w:t>
      </w:r>
      <w:r w:rsidRPr="0062581E">
        <w:rPr>
          <w:rFonts w:ascii="Century Gothic" w:hAnsi="Century Gothic"/>
          <w:sz w:val="22"/>
          <w:szCs w:val="22"/>
        </w:rPr>
        <w:t>informacje Zamawiający i Wykonawcy przekazują: pisemnie lub faksem lub</w:t>
      </w:r>
      <w:r w:rsidR="004F6400">
        <w:rPr>
          <w:rFonts w:ascii="Century Gothic" w:hAnsi="Century Gothic"/>
          <w:sz w:val="22"/>
          <w:szCs w:val="22"/>
        </w:rPr>
        <w:t> </w:t>
      </w:r>
      <w:r w:rsidRPr="0062581E">
        <w:rPr>
          <w:rFonts w:ascii="Century Gothic" w:hAnsi="Century Gothic"/>
          <w:sz w:val="22"/>
          <w:szCs w:val="22"/>
        </w:rPr>
        <w:t>mailem: zam.pub@sar.gov.pl, z zastrzeżeniem pkt VII.3 SIWZ.</w:t>
      </w:r>
    </w:p>
    <w:p w:rsidR="00D51F5C" w:rsidRPr="0062581E" w:rsidRDefault="00D51F5C" w:rsidP="0062581E">
      <w:pPr>
        <w:numPr>
          <w:ilvl w:val="0"/>
          <w:numId w:val="4"/>
        </w:numPr>
        <w:tabs>
          <w:tab w:val="clear" w:pos="1440"/>
          <w:tab w:val="num" w:pos="709"/>
        </w:tabs>
        <w:autoSpaceDE w:val="0"/>
        <w:autoSpaceDN w:val="0"/>
        <w:adjustRightInd w:val="0"/>
        <w:spacing w:line="276" w:lineRule="auto"/>
        <w:ind w:left="709" w:hanging="425"/>
        <w:jc w:val="both"/>
        <w:rPr>
          <w:rFonts w:ascii="Century Gothic" w:hAnsi="Century Gothic"/>
          <w:sz w:val="22"/>
          <w:szCs w:val="22"/>
        </w:rPr>
      </w:pPr>
      <w:r w:rsidRPr="0062581E">
        <w:rPr>
          <w:rFonts w:ascii="Century Gothic" w:hAnsi="Century Gothic"/>
          <w:sz w:val="22"/>
          <w:szCs w:val="22"/>
        </w:rPr>
        <w:t>Forma pisemna zastrzeżona jest dla złożenia oferty wraz z załącznikami, w tym oświadczeń i dokumentów potwierdzających spełnianie warunków udziału w</w:t>
      </w:r>
      <w:r w:rsidR="004F6400">
        <w:rPr>
          <w:rFonts w:ascii="Century Gothic" w:hAnsi="Century Gothic"/>
          <w:sz w:val="22"/>
          <w:szCs w:val="22"/>
        </w:rPr>
        <w:t> </w:t>
      </w:r>
      <w:r w:rsidRPr="0062581E">
        <w:rPr>
          <w:rFonts w:ascii="Century Gothic" w:hAnsi="Century Gothic"/>
          <w:sz w:val="22"/>
          <w:szCs w:val="22"/>
        </w:rPr>
        <w:t>postępowaniu oraz pełnomocnictwa.</w:t>
      </w:r>
    </w:p>
    <w:p w:rsidR="00D51F5C" w:rsidRPr="0062581E" w:rsidRDefault="00D51F5C" w:rsidP="0062581E">
      <w:pPr>
        <w:numPr>
          <w:ilvl w:val="0"/>
          <w:numId w:val="4"/>
        </w:numPr>
        <w:tabs>
          <w:tab w:val="clear" w:pos="1440"/>
          <w:tab w:val="num" w:pos="709"/>
        </w:tabs>
        <w:autoSpaceDE w:val="0"/>
        <w:autoSpaceDN w:val="0"/>
        <w:adjustRightInd w:val="0"/>
        <w:spacing w:line="276" w:lineRule="auto"/>
        <w:ind w:left="709" w:hanging="425"/>
        <w:jc w:val="both"/>
        <w:rPr>
          <w:rFonts w:ascii="Century Gothic" w:hAnsi="Century Gothic"/>
          <w:sz w:val="22"/>
          <w:szCs w:val="22"/>
        </w:rPr>
      </w:pPr>
      <w:r w:rsidRPr="0062581E">
        <w:rPr>
          <w:rFonts w:ascii="Century Gothic" w:hAnsi="Century Gothic"/>
          <w:sz w:val="22"/>
          <w:szCs w:val="22"/>
        </w:rPr>
        <w:t>Jeżeli Zamawiający lub Wykonawca przekazują oświadczenia, wnioski, zawiadomienia oraz informacje faksem, każda ze stron na żądanie drugiej niezwłocznie potwierdzi fakt ich otrzymania.</w:t>
      </w:r>
    </w:p>
    <w:p w:rsidR="00D51F5C" w:rsidRPr="0062581E" w:rsidRDefault="00D51F5C" w:rsidP="0062581E">
      <w:pPr>
        <w:numPr>
          <w:ilvl w:val="0"/>
          <w:numId w:val="4"/>
        </w:numPr>
        <w:tabs>
          <w:tab w:val="clear" w:pos="1440"/>
          <w:tab w:val="num" w:pos="709"/>
        </w:tabs>
        <w:autoSpaceDE w:val="0"/>
        <w:autoSpaceDN w:val="0"/>
        <w:adjustRightInd w:val="0"/>
        <w:spacing w:line="276" w:lineRule="auto"/>
        <w:ind w:left="709" w:hanging="425"/>
        <w:jc w:val="both"/>
        <w:rPr>
          <w:rFonts w:ascii="Century Gothic" w:hAnsi="Century Gothic"/>
          <w:sz w:val="22"/>
          <w:szCs w:val="22"/>
        </w:rPr>
      </w:pPr>
      <w:r w:rsidRPr="0062581E">
        <w:rPr>
          <w:rFonts w:ascii="Century Gothic" w:hAnsi="Century Gothic"/>
          <w:sz w:val="22"/>
          <w:szCs w:val="22"/>
        </w:rPr>
        <w:t>Domniemywa się, iż pismo wysłane przez Zamawiającego na numer faksu lub adres mailowy na nr lub adres podany przez Wykonawcę w ofercie zostało doręczone w sposób umożliwiający zapoznanie się Wykonawcy z treścią pisma, chyba że Wykonawca wezwany przez Zamawiającego do potwierdzenia otrzymania oświadczenia, wniosku, zawiadomienia lub informacji w sposób określony w pkt VII.4 SIWZ, oświadczy iż ww. wiadomości nie otrzymał.</w:t>
      </w:r>
    </w:p>
    <w:p w:rsidR="00D51F5C" w:rsidRPr="0062581E" w:rsidRDefault="00D51F5C" w:rsidP="0062581E">
      <w:pPr>
        <w:numPr>
          <w:ilvl w:val="0"/>
          <w:numId w:val="4"/>
        </w:numPr>
        <w:tabs>
          <w:tab w:val="clear" w:pos="1440"/>
          <w:tab w:val="num" w:pos="709"/>
        </w:tabs>
        <w:autoSpaceDE w:val="0"/>
        <w:autoSpaceDN w:val="0"/>
        <w:adjustRightInd w:val="0"/>
        <w:spacing w:line="276" w:lineRule="auto"/>
        <w:ind w:left="709" w:hanging="425"/>
        <w:jc w:val="both"/>
        <w:rPr>
          <w:rFonts w:ascii="Century Gothic" w:hAnsi="Century Gothic"/>
          <w:sz w:val="22"/>
          <w:szCs w:val="22"/>
        </w:rPr>
      </w:pPr>
      <w:r w:rsidRPr="0062581E">
        <w:rPr>
          <w:rFonts w:ascii="Century Gothic" w:hAnsi="Century Gothic"/>
          <w:sz w:val="22"/>
          <w:szCs w:val="22"/>
        </w:rPr>
        <w:t>Wykonawca może zwrócić się do Zamawiającego o wyjaśnienie treści SIWZ. Zamawiający jest obowiązany udzielić wyjaśnień niezwłocznie,</w:t>
      </w:r>
      <w:r w:rsidR="00D57E93" w:rsidRPr="0062581E">
        <w:rPr>
          <w:rFonts w:ascii="Century Gothic" w:hAnsi="Century Gothic"/>
          <w:sz w:val="22"/>
          <w:szCs w:val="22"/>
        </w:rPr>
        <w:t xml:space="preserve"> jednak nie później niż na 6</w:t>
      </w:r>
      <w:r w:rsidRPr="0062581E">
        <w:rPr>
          <w:rFonts w:ascii="Century Gothic" w:hAnsi="Century Gothic"/>
          <w:sz w:val="22"/>
          <w:szCs w:val="22"/>
        </w:rPr>
        <w:t xml:space="preserve"> dni przed upływem terminu składania ofert, pod warunkiem że wniosek o wyjaśnienie treści SIWZ wpłynął do Zamawiającego nie później niż do końca dnia, w którym upływa połowa wyznaczonego terminu składania ofert. </w:t>
      </w:r>
    </w:p>
    <w:p w:rsidR="00D51F5C" w:rsidRPr="0062581E" w:rsidRDefault="00D51F5C" w:rsidP="0062581E">
      <w:pPr>
        <w:numPr>
          <w:ilvl w:val="0"/>
          <w:numId w:val="4"/>
        </w:numPr>
        <w:tabs>
          <w:tab w:val="clear" w:pos="1440"/>
          <w:tab w:val="num" w:pos="709"/>
        </w:tabs>
        <w:autoSpaceDE w:val="0"/>
        <w:autoSpaceDN w:val="0"/>
        <w:adjustRightInd w:val="0"/>
        <w:spacing w:line="276" w:lineRule="auto"/>
        <w:ind w:left="709" w:hanging="425"/>
        <w:jc w:val="both"/>
        <w:rPr>
          <w:rFonts w:ascii="Century Gothic" w:hAnsi="Century Gothic"/>
          <w:sz w:val="22"/>
          <w:szCs w:val="22"/>
        </w:rPr>
      </w:pPr>
      <w:r w:rsidRPr="0062581E">
        <w:rPr>
          <w:rFonts w:ascii="Century Gothic" w:hAnsi="Century Gothic"/>
          <w:sz w:val="22"/>
          <w:szCs w:val="22"/>
        </w:rPr>
        <w:t>Jeżeli wniosek o wyjaśnienie treści SIWZ wpłynął po upływie terminu składania wniosku, o którym mowa w pkt VII.6 SIWZ, lub dotyczy udzielonych wyjaśnień, Zamawiający może udzielić wyjaśnień albo pozostawić wniosek bez rozpoznania.</w:t>
      </w:r>
    </w:p>
    <w:p w:rsidR="00D51F5C" w:rsidRPr="0062581E" w:rsidRDefault="00D51F5C" w:rsidP="0062581E">
      <w:pPr>
        <w:numPr>
          <w:ilvl w:val="0"/>
          <w:numId w:val="4"/>
        </w:numPr>
        <w:tabs>
          <w:tab w:val="clear" w:pos="1440"/>
          <w:tab w:val="num" w:pos="709"/>
        </w:tabs>
        <w:autoSpaceDE w:val="0"/>
        <w:autoSpaceDN w:val="0"/>
        <w:adjustRightInd w:val="0"/>
        <w:spacing w:line="276" w:lineRule="auto"/>
        <w:ind w:left="709" w:hanging="425"/>
        <w:jc w:val="both"/>
        <w:rPr>
          <w:rFonts w:ascii="Century Gothic" w:hAnsi="Century Gothic"/>
          <w:sz w:val="22"/>
          <w:szCs w:val="22"/>
        </w:rPr>
      </w:pPr>
      <w:r w:rsidRPr="0062581E">
        <w:rPr>
          <w:rFonts w:ascii="Century Gothic" w:hAnsi="Century Gothic"/>
          <w:sz w:val="22"/>
          <w:szCs w:val="22"/>
        </w:rPr>
        <w:t>Przedłużenie terminu składania ofert nie wpływa na bieg terminu składania wniosku, o którym mowa w pkt VII.6 SIWZ.</w:t>
      </w:r>
    </w:p>
    <w:p w:rsidR="00D51F5C" w:rsidRPr="0062581E" w:rsidRDefault="00D51F5C" w:rsidP="0062581E">
      <w:pPr>
        <w:numPr>
          <w:ilvl w:val="0"/>
          <w:numId w:val="4"/>
        </w:numPr>
        <w:tabs>
          <w:tab w:val="clear" w:pos="1440"/>
          <w:tab w:val="num" w:pos="426"/>
          <w:tab w:val="num" w:pos="709"/>
        </w:tabs>
        <w:autoSpaceDE w:val="0"/>
        <w:autoSpaceDN w:val="0"/>
        <w:adjustRightInd w:val="0"/>
        <w:spacing w:line="276" w:lineRule="auto"/>
        <w:ind w:left="709" w:hanging="425"/>
        <w:jc w:val="both"/>
        <w:rPr>
          <w:rFonts w:ascii="Century Gothic" w:hAnsi="Century Gothic"/>
          <w:sz w:val="22"/>
          <w:szCs w:val="22"/>
        </w:rPr>
      </w:pPr>
      <w:r w:rsidRPr="0062581E">
        <w:rPr>
          <w:rFonts w:ascii="Century Gothic" w:hAnsi="Century Gothic"/>
          <w:sz w:val="22"/>
          <w:szCs w:val="22"/>
        </w:rPr>
        <w:t>Treść zapytań wraz z wyjaśnieniami Zamawiający przekazuje Wykonawcom, którym przekazał specyfikację istotnych warunków zamówienia, bez ujawniania źródła zapytania, oraz zamieszcza na stronie internetowej, na której zamieszczono SIWZ: WWW.sar.gov.pl</w:t>
      </w:r>
      <w:r w:rsidR="00856E61">
        <w:rPr>
          <w:rFonts w:ascii="Century Gothic" w:hAnsi="Century Gothic"/>
          <w:sz w:val="22"/>
          <w:szCs w:val="22"/>
        </w:rPr>
        <w:t xml:space="preserve">, w zakładce "zamówienia publiczne", przy ogłoszeniu o niniejszym przetargu. </w:t>
      </w:r>
      <w:r w:rsidRPr="0062581E">
        <w:rPr>
          <w:rFonts w:ascii="Century Gothic" w:hAnsi="Century Gothic"/>
          <w:sz w:val="22"/>
          <w:szCs w:val="22"/>
        </w:rPr>
        <w:t xml:space="preserve"> </w:t>
      </w:r>
    </w:p>
    <w:p w:rsidR="00856E61" w:rsidRPr="0062581E" w:rsidRDefault="00D51F5C" w:rsidP="00856E61">
      <w:pPr>
        <w:numPr>
          <w:ilvl w:val="0"/>
          <w:numId w:val="4"/>
        </w:numPr>
        <w:tabs>
          <w:tab w:val="clear" w:pos="1440"/>
          <w:tab w:val="num" w:pos="426"/>
          <w:tab w:val="num" w:pos="709"/>
        </w:tabs>
        <w:autoSpaceDE w:val="0"/>
        <w:autoSpaceDN w:val="0"/>
        <w:adjustRightInd w:val="0"/>
        <w:spacing w:line="276" w:lineRule="auto"/>
        <w:ind w:left="709" w:hanging="425"/>
        <w:jc w:val="both"/>
        <w:rPr>
          <w:rFonts w:ascii="Century Gothic" w:hAnsi="Century Gothic"/>
          <w:sz w:val="22"/>
          <w:szCs w:val="22"/>
        </w:rPr>
      </w:pPr>
      <w:r w:rsidRPr="0062581E">
        <w:rPr>
          <w:rFonts w:ascii="Century Gothic" w:hAnsi="Century Gothic"/>
          <w:sz w:val="22"/>
          <w:szCs w:val="22"/>
        </w:rPr>
        <w:t xml:space="preserve">W uzasadnionych przypadkach Zamawiający może przed upływem terminu składania ofert zmienić treść specyfikacji istotnych warunków zamówienia. Dokonaną w ten sposób zmianę specyfikacji Zamawiający przekazuje niezwłocznie wszystkim Wykonawcom, którym przekazano specyfikację istotnych warunków zamówienia oraz zamieszcza ją na  stronie internetowej, na </w:t>
      </w:r>
      <w:r w:rsidRPr="0062581E">
        <w:rPr>
          <w:rFonts w:ascii="Century Gothic" w:hAnsi="Century Gothic"/>
          <w:sz w:val="22"/>
          <w:szCs w:val="22"/>
        </w:rPr>
        <w:lastRenderedPageBreak/>
        <w:t xml:space="preserve">której zamieszczono SIWZ: </w:t>
      </w:r>
      <w:hyperlink r:id="rId10" w:history="1">
        <w:r w:rsidRPr="0062581E">
          <w:rPr>
            <w:rStyle w:val="Hipercze"/>
            <w:rFonts w:ascii="Century Gothic" w:hAnsi="Century Gothic"/>
            <w:color w:val="auto"/>
            <w:sz w:val="22"/>
            <w:szCs w:val="22"/>
          </w:rPr>
          <w:t>WWW.sar.gov.pl</w:t>
        </w:r>
      </w:hyperlink>
      <w:r w:rsidR="00856E61">
        <w:t xml:space="preserve">, </w:t>
      </w:r>
      <w:r w:rsidR="00856E61">
        <w:rPr>
          <w:rFonts w:ascii="Century Gothic" w:hAnsi="Century Gothic"/>
          <w:sz w:val="22"/>
          <w:szCs w:val="22"/>
        </w:rPr>
        <w:t xml:space="preserve">w zakładce "zamówienia publiczne", przy ogłoszeniu o niniejszym przetargu. </w:t>
      </w:r>
      <w:r w:rsidR="00856E61" w:rsidRPr="0062581E">
        <w:rPr>
          <w:rFonts w:ascii="Century Gothic" w:hAnsi="Century Gothic"/>
          <w:sz w:val="22"/>
          <w:szCs w:val="22"/>
        </w:rPr>
        <w:t xml:space="preserve"> </w:t>
      </w:r>
    </w:p>
    <w:p w:rsidR="00D51F5C" w:rsidRPr="0062581E" w:rsidRDefault="00D51F5C" w:rsidP="0062581E">
      <w:pPr>
        <w:numPr>
          <w:ilvl w:val="0"/>
          <w:numId w:val="4"/>
        </w:numPr>
        <w:tabs>
          <w:tab w:val="clear" w:pos="1440"/>
          <w:tab w:val="num" w:pos="426"/>
          <w:tab w:val="num" w:pos="709"/>
        </w:tabs>
        <w:autoSpaceDE w:val="0"/>
        <w:autoSpaceDN w:val="0"/>
        <w:adjustRightInd w:val="0"/>
        <w:spacing w:line="276" w:lineRule="auto"/>
        <w:ind w:left="709" w:hanging="425"/>
        <w:jc w:val="both"/>
        <w:rPr>
          <w:rFonts w:ascii="Century Gothic" w:hAnsi="Century Gothic"/>
          <w:sz w:val="22"/>
          <w:szCs w:val="22"/>
        </w:rPr>
      </w:pPr>
      <w:r w:rsidRPr="0062581E">
        <w:rPr>
          <w:rFonts w:ascii="Century Gothic" w:hAnsi="Century Gothic"/>
          <w:sz w:val="22"/>
          <w:szCs w:val="22"/>
        </w:rPr>
        <w:t xml:space="preserve">Osobą uprawnioną do porozumiewania się z Wykonawcami jest: </w:t>
      </w:r>
    </w:p>
    <w:p w:rsidR="00D51F5C" w:rsidRPr="0062581E" w:rsidRDefault="00D51F5C" w:rsidP="0062581E">
      <w:pPr>
        <w:tabs>
          <w:tab w:val="num" w:pos="709"/>
          <w:tab w:val="num" w:pos="1440"/>
        </w:tabs>
        <w:autoSpaceDE w:val="0"/>
        <w:autoSpaceDN w:val="0"/>
        <w:adjustRightInd w:val="0"/>
        <w:spacing w:line="276" w:lineRule="auto"/>
        <w:ind w:left="709"/>
        <w:jc w:val="both"/>
        <w:rPr>
          <w:rFonts w:ascii="Century Gothic" w:hAnsi="Century Gothic"/>
          <w:sz w:val="22"/>
          <w:szCs w:val="22"/>
        </w:rPr>
      </w:pPr>
      <w:r w:rsidRPr="0062581E">
        <w:rPr>
          <w:rFonts w:ascii="Century Gothic" w:hAnsi="Century Gothic"/>
          <w:sz w:val="22"/>
          <w:szCs w:val="22"/>
        </w:rPr>
        <w:t>Katarzyna Wi</w:t>
      </w:r>
      <w:r w:rsidR="00826729">
        <w:rPr>
          <w:rFonts w:ascii="Century Gothic" w:hAnsi="Century Gothic"/>
          <w:sz w:val="22"/>
          <w:szCs w:val="22"/>
        </w:rPr>
        <w:t>ńska – Rużewicz – (58) 660-76-16</w:t>
      </w:r>
    </w:p>
    <w:p w:rsidR="004C579B" w:rsidRPr="0062581E" w:rsidRDefault="00AB5BE3" w:rsidP="0062581E">
      <w:pPr>
        <w:tabs>
          <w:tab w:val="num" w:pos="709"/>
          <w:tab w:val="num" w:pos="1440"/>
        </w:tabs>
        <w:autoSpaceDE w:val="0"/>
        <w:autoSpaceDN w:val="0"/>
        <w:adjustRightInd w:val="0"/>
        <w:spacing w:line="276" w:lineRule="auto"/>
        <w:ind w:left="709"/>
        <w:jc w:val="both"/>
        <w:rPr>
          <w:rFonts w:ascii="Century Gothic" w:hAnsi="Century Gothic"/>
          <w:sz w:val="22"/>
          <w:szCs w:val="22"/>
        </w:rPr>
      </w:pPr>
      <w:r>
        <w:rPr>
          <w:rFonts w:ascii="Century Gothic" w:hAnsi="Century Gothic"/>
          <w:sz w:val="22"/>
          <w:szCs w:val="22"/>
        </w:rPr>
        <w:t>Wiesław Wilk</w:t>
      </w:r>
      <w:r w:rsidR="004C579B" w:rsidRPr="0062581E">
        <w:rPr>
          <w:rFonts w:ascii="Century Gothic" w:hAnsi="Century Gothic"/>
          <w:sz w:val="22"/>
          <w:szCs w:val="22"/>
        </w:rPr>
        <w:t xml:space="preserve"> </w:t>
      </w:r>
      <w:r w:rsidR="008705F2" w:rsidRPr="0062581E">
        <w:rPr>
          <w:rFonts w:ascii="Century Gothic" w:hAnsi="Century Gothic"/>
          <w:sz w:val="22"/>
          <w:szCs w:val="22"/>
        </w:rPr>
        <w:t xml:space="preserve"> (58) 660 - 76 </w:t>
      </w:r>
      <w:r w:rsidR="004C579B" w:rsidRPr="0062581E">
        <w:rPr>
          <w:rFonts w:ascii="Century Gothic" w:hAnsi="Century Gothic"/>
          <w:sz w:val="22"/>
          <w:szCs w:val="22"/>
        </w:rPr>
        <w:t>–</w:t>
      </w:r>
      <w:r w:rsidR="008705F2" w:rsidRPr="0062581E">
        <w:rPr>
          <w:rFonts w:ascii="Century Gothic" w:hAnsi="Century Gothic"/>
          <w:sz w:val="22"/>
          <w:szCs w:val="22"/>
        </w:rPr>
        <w:t xml:space="preserve"> </w:t>
      </w:r>
      <w:r>
        <w:rPr>
          <w:rFonts w:ascii="Century Gothic" w:hAnsi="Century Gothic"/>
          <w:sz w:val="22"/>
          <w:szCs w:val="22"/>
        </w:rPr>
        <w:t>44</w:t>
      </w:r>
    </w:p>
    <w:p w:rsidR="00D51F5C" w:rsidRPr="0062581E" w:rsidRDefault="00D51F5C" w:rsidP="0062581E">
      <w:pPr>
        <w:tabs>
          <w:tab w:val="num" w:pos="709"/>
          <w:tab w:val="num" w:pos="1440"/>
        </w:tabs>
        <w:autoSpaceDE w:val="0"/>
        <w:autoSpaceDN w:val="0"/>
        <w:adjustRightInd w:val="0"/>
        <w:spacing w:line="276" w:lineRule="auto"/>
        <w:ind w:left="709" w:hanging="425"/>
        <w:jc w:val="both"/>
        <w:rPr>
          <w:rFonts w:ascii="Century Gothic" w:hAnsi="Century Gothic"/>
          <w:sz w:val="22"/>
          <w:szCs w:val="22"/>
        </w:rPr>
      </w:pPr>
      <w:r w:rsidRPr="0062581E">
        <w:rPr>
          <w:rFonts w:ascii="Century Gothic" w:hAnsi="Century Gothic"/>
          <w:sz w:val="22"/>
          <w:szCs w:val="22"/>
        </w:rPr>
        <w:t>Adres do korespondencji:</w:t>
      </w:r>
    </w:p>
    <w:p w:rsidR="00D51F5C" w:rsidRPr="00D15584" w:rsidRDefault="00D51F5C" w:rsidP="0062581E">
      <w:pPr>
        <w:pStyle w:val="pkt"/>
        <w:spacing w:line="276" w:lineRule="auto"/>
        <w:ind w:left="0" w:firstLine="426"/>
        <w:rPr>
          <w:rFonts w:ascii="Century Gothic" w:hAnsi="Century Gothic"/>
          <w:b/>
          <w:bCs/>
          <w:sz w:val="22"/>
          <w:szCs w:val="22"/>
        </w:rPr>
      </w:pPr>
      <w:r w:rsidRPr="00D15584">
        <w:rPr>
          <w:rFonts w:ascii="Century Gothic" w:hAnsi="Century Gothic"/>
          <w:b/>
          <w:bCs/>
          <w:sz w:val="22"/>
          <w:szCs w:val="22"/>
        </w:rPr>
        <w:t>Morska Służba Poszukiwania i Ratownictwa</w:t>
      </w:r>
    </w:p>
    <w:p w:rsidR="00D51F5C" w:rsidRPr="00D15584" w:rsidRDefault="00D51F5C" w:rsidP="0062581E">
      <w:pPr>
        <w:pStyle w:val="pkt"/>
        <w:spacing w:line="276" w:lineRule="auto"/>
        <w:ind w:left="0" w:firstLine="426"/>
        <w:rPr>
          <w:rFonts w:ascii="Century Gothic" w:hAnsi="Century Gothic"/>
          <w:b/>
          <w:bCs/>
          <w:sz w:val="22"/>
          <w:szCs w:val="22"/>
        </w:rPr>
      </w:pPr>
      <w:r w:rsidRPr="00D15584">
        <w:rPr>
          <w:rFonts w:ascii="Century Gothic" w:hAnsi="Century Gothic"/>
          <w:b/>
          <w:bCs/>
          <w:sz w:val="22"/>
          <w:szCs w:val="22"/>
        </w:rPr>
        <w:t xml:space="preserve">Ul. Hryniewickiego 10 </w:t>
      </w:r>
    </w:p>
    <w:p w:rsidR="00D51F5C" w:rsidRPr="00D15584" w:rsidRDefault="00D51F5C" w:rsidP="0062581E">
      <w:pPr>
        <w:pStyle w:val="pkt"/>
        <w:spacing w:line="276" w:lineRule="auto"/>
        <w:ind w:left="0" w:firstLine="426"/>
        <w:rPr>
          <w:rFonts w:ascii="Century Gothic" w:hAnsi="Century Gothic"/>
          <w:b/>
          <w:bCs/>
          <w:sz w:val="22"/>
          <w:szCs w:val="22"/>
        </w:rPr>
      </w:pPr>
      <w:r w:rsidRPr="00D15584">
        <w:rPr>
          <w:rFonts w:ascii="Century Gothic" w:hAnsi="Century Gothic"/>
          <w:b/>
          <w:bCs/>
          <w:sz w:val="22"/>
          <w:szCs w:val="22"/>
        </w:rPr>
        <w:t>81-340 Gdynia</w:t>
      </w:r>
    </w:p>
    <w:p w:rsidR="00D51F5C" w:rsidRPr="00D15584" w:rsidRDefault="00D51F5C" w:rsidP="00D31811">
      <w:pPr>
        <w:numPr>
          <w:ilvl w:val="0"/>
          <w:numId w:val="12"/>
        </w:numPr>
        <w:spacing w:before="120" w:line="276" w:lineRule="auto"/>
        <w:jc w:val="both"/>
        <w:rPr>
          <w:rFonts w:ascii="Century Gothic" w:hAnsi="Century Gothic"/>
          <w:b/>
          <w:bCs/>
          <w:sz w:val="22"/>
          <w:szCs w:val="22"/>
        </w:rPr>
      </w:pPr>
      <w:r w:rsidRPr="00D15584">
        <w:rPr>
          <w:rFonts w:ascii="Century Gothic" w:hAnsi="Century Gothic"/>
          <w:b/>
          <w:bCs/>
          <w:sz w:val="22"/>
          <w:szCs w:val="22"/>
        </w:rPr>
        <w:t>Wymagania dotyczące wadium.</w:t>
      </w:r>
    </w:p>
    <w:p w:rsidR="004C579B" w:rsidRPr="00D15584" w:rsidRDefault="00C44F2A" w:rsidP="00D31811">
      <w:pPr>
        <w:widowControl w:val="0"/>
        <w:numPr>
          <w:ilvl w:val="0"/>
          <w:numId w:val="14"/>
        </w:numPr>
        <w:tabs>
          <w:tab w:val="clear" w:pos="1440"/>
          <w:tab w:val="num" w:pos="360"/>
          <w:tab w:val="num" w:pos="3600"/>
        </w:tabs>
        <w:adjustRightInd w:val="0"/>
        <w:spacing w:line="276" w:lineRule="auto"/>
        <w:ind w:hanging="1440"/>
        <w:jc w:val="both"/>
        <w:textAlignment w:val="baseline"/>
        <w:rPr>
          <w:rFonts w:ascii="Century Gothic" w:hAnsi="Century Gothic"/>
          <w:sz w:val="22"/>
          <w:szCs w:val="22"/>
        </w:rPr>
      </w:pPr>
      <w:r w:rsidRPr="00D15584">
        <w:rPr>
          <w:rFonts w:ascii="Century Gothic" w:hAnsi="Century Gothic"/>
          <w:sz w:val="22"/>
          <w:szCs w:val="22"/>
        </w:rPr>
        <w:t xml:space="preserve">Wadium należy wnieść w </w:t>
      </w:r>
      <w:r w:rsidR="004C579B" w:rsidRPr="00D15584">
        <w:rPr>
          <w:rFonts w:ascii="Century Gothic" w:hAnsi="Century Gothic"/>
          <w:sz w:val="22"/>
          <w:szCs w:val="22"/>
        </w:rPr>
        <w:t>wysokości:</w:t>
      </w:r>
    </w:p>
    <w:p w:rsidR="004C579B" w:rsidRPr="0062581E" w:rsidRDefault="00E279F9" w:rsidP="00D15584">
      <w:pPr>
        <w:autoSpaceDE w:val="0"/>
        <w:autoSpaceDN w:val="0"/>
        <w:adjustRightInd w:val="0"/>
        <w:spacing w:line="276" w:lineRule="auto"/>
        <w:ind w:left="360"/>
        <w:jc w:val="both"/>
        <w:rPr>
          <w:rFonts w:ascii="Century Gothic" w:hAnsi="Century Gothic"/>
          <w:sz w:val="22"/>
          <w:szCs w:val="22"/>
        </w:rPr>
      </w:pPr>
      <w:r w:rsidRPr="0062581E">
        <w:rPr>
          <w:rFonts w:ascii="Century Gothic" w:hAnsi="Century Gothic"/>
          <w:sz w:val="22"/>
          <w:szCs w:val="22"/>
        </w:rPr>
        <w:t>20</w:t>
      </w:r>
      <w:r w:rsidR="004C579B" w:rsidRPr="0062581E">
        <w:rPr>
          <w:rFonts w:ascii="Century Gothic" w:hAnsi="Century Gothic"/>
          <w:sz w:val="22"/>
          <w:szCs w:val="22"/>
        </w:rPr>
        <w:t xml:space="preserve">.000,00 złoty (słownie: </w:t>
      </w:r>
      <w:r w:rsidRPr="0062581E">
        <w:rPr>
          <w:rFonts w:ascii="Century Gothic" w:hAnsi="Century Gothic"/>
          <w:sz w:val="22"/>
          <w:szCs w:val="22"/>
        </w:rPr>
        <w:t>dwadzieścia</w:t>
      </w:r>
      <w:r w:rsidR="004C579B" w:rsidRPr="0062581E">
        <w:rPr>
          <w:rFonts w:ascii="Century Gothic" w:hAnsi="Century Gothic"/>
          <w:sz w:val="22"/>
          <w:szCs w:val="22"/>
        </w:rPr>
        <w:t xml:space="preserve"> tysięcy złotych)</w:t>
      </w:r>
    </w:p>
    <w:p w:rsidR="004C579B" w:rsidRPr="00D15584" w:rsidRDefault="00C44F2A" w:rsidP="00D31811">
      <w:pPr>
        <w:numPr>
          <w:ilvl w:val="0"/>
          <w:numId w:val="14"/>
        </w:numPr>
        <w:tabs>
          <w:tab w:val="clear" w:pos="1440"/>
          <w:tab w:val="num" w:pos="426"/>
        </w:tabs>
        <w:spacing w:line="276" w:lineRule="auto"/>
        <w:ind w:hanging="1440"/>
        <w:jc w:val="both"/>
        <w:rPr>
          <w:rFonts w:ascii="Century Gothic" w:hAnsi="Century Gothic"/>
          <w:b/>
          <w:sz w:val="22"/>
          <w:szCs w:val="22"/>
        </w:rPr>
      </w:pPr>
      <w:r w:rsidRPr="00D15584">
        <w:rPr>
          <w:rFonts w:ascii="Century Gothic" w:hAnsi="Century Gothic"/>
          <w:sz w:val="22"/>
          <w:szCs w:val="22"/>
        </w:rPr>
        <w:t>Termin wnoszenia wadium upływa wraz z terminem składania ofert</w:t>
      </w:r>
      <w:r w:rsidRPr="00D15584">
        <w:rPr>
          <w:rFonts w:ascii="Century Gothic" w:hAnsi="Century Gothic"/>
          <w:b/>
          <w:sz w:val="22"/>
          <w:szCs w:val="22"/>
        </w:rPr>
        <w:t xml:space="preserve"> </w:t>
      </w:r>
    </w:p>
    <w:p w:rsidR="00C44F2A" w:rsidRPr="00D15584" w:rsidRDefault="00C44F2A" w:rsidP="00D31811">
      <w:pPr>
        <w:numPr>
          <w:ilvl w:val="0"/>
          <w:numId w:val="14"/>
        </w:numPr>
        <w:tabs>
          <w:tab w:val="clear" w:pos="1440"/>
          <w:tab w:val="num" w:pos="360"/>
        </w:tabs>
        <w:spacing w:line="276" w:lineRule="auto"/>
        <w:ind w:left="360"/>
        <w:jc w:val="both"/>
        <w:rPr>
          <w:rFonts w:ascii="Century Gothic" w:hAnsi="Century Gothic"/>
          <w:b/>
          <w:sz w:val="22"/>
          <w:szCs w:val="22"/>
        </w:rPr>
      </w:pPr>
      <w:r w:rsidRPr="00D15584">
        <w:rPr>
          <w:rFonts w:ascii="Century Gothic" w:hAnsi="Century Gothic"/>
          <w:sz w:val="22"/>
          <w:szCs w:val="22"/>
        </w:rPr>
        <w:t>Wykonawca może wnieść wadium w jednej z następujących form:</w:t>
      </w:r>
    </w:p>
    <w:p w:rsidR="00C44F2A" w:rsidRPr="00D15584" w:rsidRDefault="00C44F2A" w:rsidP="00D31811">
      <w:pPr>
        <w:widowControl w:val="0"/>
        <w:numPr>
          <w:ilvl w:val="0"/>
          <w:numId w:val="13"/>
        </w:numPr>
        <w:tabs>
          <w:tab w:val="clear" w:pos="984"/>
          <w:tab w:val="num" w:pos="720"/>
        </w:tabs>
        <w:adjustRightInd w:val="0"/>
        <w:spacing w:line="276" w:lineRule="auto"/>
        <w:ind w:left="720"/>
        <w:jc w:val="both"/>
        <w:textAlignment w:val="baseline"/>
        <w:rPr>
          <w:rFonts w:ascii="Century Gothic" w:hAnsi="Century Gothic"/>
          <w:sz w:val="22"/>
          <w:szCs w:val="22"/>
        </w:rPr>
      </w:pPr>
      <w:r w:rsidRPr="00D15584">
        <w:rPr>
          <w:rFonts w:ascii="Century Gothic" w:hAnsi="Century Gothic"/>
          <w:sz w:val="22"/>
          <w:szCs w:val="22"/>
        </w:rPr>
        <w:t>pieniądzu,</w:t>
      </w:r>
    </w:p>
    <w:p w:rsidR="00C44F2A" w:rsidRPr="00D15584" w:rsidRDefault="00C44F2A" w:rsidP="00D31811">
      <w:pPr>
        <w:widowControl w:val="0"/>
        <w:numPr>
          <w:ilvl w:val="0"/>
          <w:numId w:val="13"/>
        </w:numPr>
        <w:tabs>
          <w:tab w:val="clear" w:pos="984"/>
          <w:tab w:val="num" w:pos="720"/>
        </w:tabs>
        <w:adjustRightInd w:val="0"/>
        <w:spacing w:line="276" w:lineRule="auto"/>
        <w:ind w:left="720"/>
        <w:jc w:val="both"/>
        <w:textAlignment w:val="baseline"/>
        <w:rPr>
          <w:rFonts w:ascii="Century Gothic" w:hAnsi="Century Gothic"/>
          <w:sz w:val="22"/>
          <w:szCs w:val="22"/>
        </w:rPr>
      </w:pPr>
      <w:r w:rsidRPr="00D15584">
        <w:rPr>
          <w:rFonts w:ascii="Century Gothic" w:hAnsi="Century Gothic"/>
          <w:sz w:val="22"/>
          <w:szCs w:val="22"/>
        </w:rPr>
        <w:t>poręczeniach bankowych lub poręczeniach spółdzielczej kasy oszczędnościowo-kredytowej, z tym że poręczenie kasy jest zawsze poręczeniem pieniężnym,</w:t>
      </w:r>
    </w:p>
    <w:p w:rsidR="00C44F2A" w:rsidRPr="00D15584" w:rsidRDefault="00C44F2A" w:rsidP="00D31811">
      <w:pPr>
        <w:widowControl w:val="0"/>
        <w:numPr>
          <w:ilvl w:val="0"/>
          <w:numId w:val="13"/>
        </w:numPr>
        <w:tabs>
          <w:tab w:val="clear" w:pos="984"/>
          <w:tab w:val="num" w:pos="720"/>
        </w:tabs>
        <w:adjustRightInd w:val="0"/>
        <w:spacing w:line="276" w:lineRule="auto"/>
        <w:ind w:left="720"/>
        <w:jc w:val="both"/>
        <w:textAlignment w:val="baseline"/>
        <w:rPr>
          <w:rFonts w:ascii="Century Gothic" w:hAnsi="Century Gothic"/>
          <w:sz w:val="22"/>
          <w:szCs w:val="22"/>
        </w:rPr>
      </w:pPr>
      <w:r w:rsidRPr="00D15584">
        <w:rPr>
          <w:rFonts w:ascii="Century Gothic" w:hAnsi="Century Gothic"/>
          <w:sz w:val="22"/>
          <w:szCs w:val="22"/>
        </w:rPr>
        <w:t>gwarancjach bankowych,</w:t>
      </w:r>
    </w:p>
    <w:p w:rsidR="00C44F2A" w:rsidRPr="00D15584" w:rsidRDefault="00C44F2A" w:rsidP="00D31811">
      <w:pPr>
        <w:widowControl w:val="0"/>
        <w:numPr>
          <w:ilvl w:val="0"/>
          <w:numId w:val="13"/>
        </w:numPr>
        <w:tabs>
          <w:tab w:val="clear" w:pos="984"/>
          <w:tab w:val="num" w:pos="720"/>
        </w:tabs>
        <w:adjustRightInd w:val="0"/>
        <w:spacing w:line="276" w:lineRule="auto"/>
        <w:ind w:left="720"/>
        <w:jc w:val="both"/>
        <w:textAlignment w:val="baseline"/>
        <w:rPr>
          <w:rFonts w:ascii="Century Gothic" w:hAnsi="Century Gothic"/>
          <w:sz w:val="22"/>
          <w:szCs w:val="22"/>
        </w:rPr>
      </w:pPr>
      <w:r w:rsidRPr="00D15584">
        <w:rPr>
          <w:rFonts w:ascii="Century Gothic" w:hAnsi="Century Gothic"/>
          <w:sz w:val="22"/>
          <w:szCs w:val="22"/>
        </w:rPr>
        <w:t>gwarancjach ubezpieczeniowych,</w:t>
      </w:r>
    </w:p>
    <w:p w:rsidR="00C44F2A" w:rsidRPr="00D15584" w:rsidRDefault="00C44F2A" w:rsidP="00D31811">
      <w:pPr>
        <w:widowControl w:val="0"/>
        <w:numPr>
          <w:ilvl w:val="0"/>
          <w:numId w:val="13"/>
        </w:numPr>
        <w:tabs>
          <w:tab w:val="clear" w:pos="984"/>
          <w:tab w:val="num" w:pos="720"/>
        </w:tabs>
        <w:adjustRightInd w:val="0"/>
        <w:spacing w:line="276" w:lineRule="auto"/>
        <w:ind w:left="720"/>
        <w:jc w:val="both"/>
        <w:textAlignment w:val="baseline"/>
        <w:rPr>
          <w:rFonts w:ascii="Century Gothic" w:hAnsi="Century Gothic"/>
          <w:sz w:val="22"/>
          <w:szCs w:val="22"/>
        </w:rPr>
      </w:pPr>
      <w:r w:rsidRPr="00D15584">
        <w:rPr>
          <w:rFonts w:ascii="Century Gothic" w:hAnsi="Century Gothic"/>
          <w:sz w:val="22"/>
          <w:szCs w:val="22"/>
        </w:rPr>
        <w:t>poręczeniach udzielanych przez podmioty, o których mowa w art. 6 b ust. 5 pkt 2 ustawy z  dnia 9 listopada 2000 r. o utworzeniu Polskiej Agencji Rozwoju Przedsiębiorczości (Dz. U. Nr  109 poz. 1158 z późn. zm.).</w:t>
      </w:r>
    </w:p>
    <w:p w:rsidR="00C44F2A" w:rsidRPr="00D15584" w:rsidRDefault="00C44F2A" w:rsidP="00D31811">
      <w:pPr>
        <w:widowControl w:val="0"/>
        <w:numPr>
          <w:ilvl w:val="0"/>
          <w:numId w:val="15"/>
        </w:numPr>
        <w:tabs>
          <w:tab w:val="clear" w:pos="1440"/>
          <w:tab w:val="num" w:pos="360"/>
        </w:tabs>
        <w:adjustRightInd w:val="0"/>
        <w:spacing w:line="276" w:lineRule="auto"/>
        <w:ind w:left="360"/>
        <w:jc w:val="both"/>
        <w:textAlignment w:val="baseline"/>
        <w:rPr>
          <w:rFonts w:ascii="Century Gothic" w:hAnsi="Century Gothic"/>
          <w:sz w:val="22"/>
          <w:szCs w:val="22"/>
        </w:rPr>
      </w:pPr>
      <w:r w:rsidRPr="00D15584">
        <w:rPr>
          <w:rFonts w:ascii="Century Gothic" w:hAnsi="Century Gothic"/>
          <w:sz w:val="22"/>
          <w:szCs w:val="22"/>
        </w:rPr>
        <w:t xml:space="preserve">Wadium wnoszone w pieniądzu </w:t>
      </w:r>
      <w:r w:rsidRPr="00D15584">
        <w:rPr>
          <w:rFonts w:ascii="Century Gothic" w:hAnsi="Century Gothic"/>
          <w:b/>
          <w:sz w:val="22"/>
          <w:szCs w:val="22"/>
        </w:rPr>
        <w:t xml:space="preserve">wpłaca się </w:t>
      </w:r>
      <w:r w:rsidRPr="00D15584">
        <w:rPr>
          <w:rFonts w:ascii="Century Gothic" w:hAnsi="Century Gothic"/>
          <w:b/>
          <w:sz w:val="22"/>
          <w:szCs w:val="22"/>
          <w:u w:val="single"/>
        </w:rPr>
        <w:t>przelewem</w:t>
      </w:r>
      <w:r w:rsidRPr="00D15584">
        <w:rPr>
          <w:rFonts w:ascii="Century Gothic" w:hAnsi="Century Gothic"/>
          <w:b/>
          <w:sz w:val="22"/>
          <w:szCs w:val="22"/>
        </w:rPr>
        <w:t xml:space="preserve"> na rachunek bankowy:</w:t>
      </w:r>
    </w:p>
    <w:p w:rsidR="00C44F2A" w:rsidRPr="00D15584" w:rsidRDefault="00C44F2A" w:rsidP="00D15584">
      <w:pPr>
        <w:pStyle w:val="Nagwek2"/>
        <w:keepNext w:val="0"/>
        <w:tabs>
          <w:tab w:val="left" w:pos="708"/>
        </w:tabs>
        <w:spacing w:before="0" w:after="0" w:line="276" w:lineRule="auto"/>
        <w:ind w:right="-108"/>
        <w:jc w:val="both"/>
        <w:rPr>
          <w:rFonts w:ascii="Century Gothic" w:hAnsi="Century Gothic" w:cs="Times New Roman"/>
          <w:bCs w:val="0"/>
          <w:sz w:val="22"/>
          <w:szCs w:val="22"/>
        </w:rPr>
      </w:pPr>
      <w:r w:rsidRPr="00D15584">
        <w:rPr>
          <w:rFonts w:ascii="Century Gothic" w:hAnsi="Century Gothic" w:cs="Times New Roman"/>
          <w:bCs w:val="0"/>
          <w:sz w:val="22"/>
          <w:szCs w:val="22"/>
        </w:rPr>
        <w:t xml:space="preserve">75 1010 1140 0175 6113 9120 0000;  z adnotacją: „wadium- </w:t>
      </w:r>
      <w:r w:rsidR="006E7D6E">
        <w:rPr>
          <w:rFonts w:ascii="Century Gothic" w:hAnsi="Century Gothic" w:cs="Times New Roman"/>
          <w:bCs w:val="0"/>
          <w:sz w:val="22"/>
          <w:szCs w:val="22"/>
        </w:rPr>
        <w:t xml:space="preserve">remont klasowy </w:t>
      </w:r>
      <w:r w:rsidR="00AB5BE3">
        <w:rPr>
          <w:rFonts w:ascii="Century Gothic" w:hAnsi="Century Gothic" w:cs="Times New Roman"/>
          <w:bCs w:val="0"/>
          <w:sz w:val="22"/>
          <w:szCs w:val="22"/>
        </w:rPr>
        <w:t>Kapitan Poinc</w:t>
      </w:r>
      <w:r w:rsidR="006E7D6E">
        <w:rPr>
          <w:rFonts w:ascii="Century Gothic" w:hAnsi="Century Gothic" w:cs="Times New Roman"/>
          <w:bCs w:val="0"/>
          <w:sz w:val="22"/>
          <w:szCs w:val="22"/>
        </w:rPr>
        <w:t>"</w:t>
      </w:r>
    </w:p>
    <w:p w:rsidR="00C44F2A" w:rsidRPr="00D15584" w:rsidRDefault="00C44F2A" w:rsidP="00D15584">
      <w:pPr>
        <w:widowControl w:val="0"/>
        <w:adjustRightInd w:val="0"/>
        <w:spacing w:line="276" w:lineRule="auto"/>
        <w:jc w:val="both"/>
        <w:textAlignment w:val="baseline"/>
        <w:rPr>
          <w:rFonts w:ascii="Century Gothic" w:hAnsi="Century Gothic"/>
          <w:sz w:val="22"/>
          <w:szCs w:val="22"/>
        </w:rPr>
      </w:pPr>
    </w:p>
    <w:p w:rsidR="00C44F2A" w:rsidRPr="00D15584" w:rsidRDefault="00C44F2A" w:rsidP="00D15584">
      <w:pPr>
        <w:spacing w:line="276" w:lineRule="auto"/>
        <w:ind w:left="426"/>
        <w:jc w:val="both"/>
        <w:rPr>
          <w:rFonts w:ascii="Century Gothic" w:hAnsi="Century Gothic"/>
          <w:b/>
          <w:sz w:val="22"/>
          <w:szCs w:val="22"/>
        </w:rPr>
      </w:pPr>
      <w:r w:rsidRPr="00D15584">
        <w:rPr>
          <w:rFonts w:ascii="Century Gothic" w:hAnsi="Century Gothic"/>
          <w:b/>
          <w:sz w:val="22"/>
          <w:szCs w:val="22"/>
        </w:rPr>
        <w:t>Kwotą, o której mowa w  pkt  VIII.1 SIWZ musi być uznany rachunek Zamawiającego do terminu określonego w pkt VIII.2 SIWZ.</w:t>
      </w:r>
    </w:p>
    <w:p w:rsidR="00C44F2A" w:rsidRPr="00D15584" w:rsidRDefault="00C44F2A" w:rsidP="00D15584">
      <w:pPr>
        <w:spacing w:line="276" w:lineRule="auto"/>
        <w:ind w:left="426"/>
        <w:jc w:val="both"/>
        <w:rPr>
          <w:rFonts w:ascii="Century Gothic" w:hAnsi="Century Gothic"/>
          <w:sz w:val="22"/>
          <w:szCs w:val="22"/>
          <w:u w:val="single"/>
        </w:rPr>
      </w:pPr>
    </w:p>
    <w:p w:rsidR="00C44F2A" w:rsidRPr="00D15584" w:rsidRDefault="00C44F2A" w:rsidP="00D15584">
      <w:pPr>
        <w:spacing w:line="276" w:lineRule="auto"/>
        <w:ind w:left="426"/>
        <w:jc w:val="both"/>
        <w:rPr>
          <w:rFonts w:ascii="Century Gothic" w:hAnsi="Century Gothic"/>
          <w:sz w:val="22"/>
          <w:szCs w:val="22"/>
        </w:rPr>
      </w:pPr>
      <w:r w:rsidRPr="00D15584">
        <w:rPr>
          <w:rFonts w:ascii="Century Gothic" w:hAnsi="Century Gothic"/>
          <w:sz w:val="22"/>
          <w:szCs w:val="22"/>
          <w:u w:val="single"/>
        </w:rPr>
        <w:t>Kopię potwierdzenia wniesienia wadium zaleca się dołączyć do oferty.</w:t>
      </w:r>
      <w:r w:rsidRPr="00D15584">
        <w:rPr>
          <w:rFonts w:ascii="Century Gothic" w:hAnsi="Century Gothic"/>
          <w:sz w:val="22"/>
          <w:szCs w:val="22"/>
        </w:rPr>
        <w:t xml:space="preserve"> </w:t>
      </w:r>
    </w:p>
    <w:p w:rsidR="00C44F2A" w:rsidRPr="00D15584" w:rsidRDefault="00C44F2A" w:rsidP="00D15584">
      <w:pPr>
        <w:spacing w:line="276" w:lineRule="auto"/>
        <w:ind w:left="426"/>
        <w:jc w:val="both"/>
        <w:rPr>
          <w:rFonts w:ascii="Century Gothic" w:hAnsi="Century Gothic"/>
          <w:sz w:val="22"/>
          <w:szCs w:val="22"/>
          <w:u w:val="single"/>
        </w:rPr>
      </w:pPr>
    </w:p>
    <w:p w:rsidR="00C44F2A" w:rsidRPr="00D15584" w:rsidRDefault="00C44F2A" w:rsidP="00D31811">
      <w:pPr>
        <w:numPr>
          <w:ilvl w:val="0"/>
          <w:numId w:val="15"/>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sz w:val="22"/>
          <w:szCs w:val="22"/>
        </w:rPr>
        <w:t>W przypadku składania przez Wykonawcę wadium w formie gwarancji lub poręczeń – dokument winien być sporządzony zgodnie z obowiązującym prawem i zawierać następujące elementy:</w:t>
      </w:r>
    </w:p>
    <w:p w:rsidR="00C44F2A" w:rsidRPr="004F6400" w:rsidRDefault="004F6400" w:rsidP="008A1AB8">
      <w:pPr>
        <w:pStyle w:val="Akapitzlist"/>
        <w:numPr>
          <w:ilvl w:val="2"/>
          <w:numId w:val="41"/>
        </w:numPr>
        <w:tabs>
          <w:tab w:val="left" w:pos="567"/>
        </w:tabs>
        <w:spacing w:line="276" w:lineRule="auto"/>
        <w:ind w:left="709" w:hanging="425"/>
        <w:jc w:val="both"/>
        <w:rPr>
          <w:rFonts w:ascii="Century Gothic" w:hAnsi="Century Gothic"/>
          <w:sz w:val="22"/>
          <w:szCs w:val="22"/>
        </w:rPr>
      </w:pPr>
      <w:r w:rsidRPr="004F6400">
        <w:rPr>
          <w:rFonts w:ascii="Century Gothic" w:hAnsi="Century Gothic"/>
          <w:sz w:val="22"/>
          <w:szCs w:val="22"/>
        </w:rPr>
        <w:t>n</w:t>
      </w:r>
      <w:r w:rsidR="00C44F2A" w:rsidRPr="004F6400">
        <w:rPr>
          <w:rFonts w:ascii="Century Gothic" w:hAnsi="Century Gothic"/>
          <w:sz w:val="22"/>
          <w:szCs w:val="22"/>
        </w:rPr>
        <w:t>azwę dającego zlecenie (Wykonawcy) beneficjenta gwarancji (</w:t>
      </w:r>
      <w:r w:rsidR="00DB0C95" w:rsidRPr="004F6400">
        <w:rPr>
          <w:rFonts w:ascii="Century Gothic" w:hAnsi="Century Gothic"/>
          <w:sz w:val="22"/>
          <w:szCs w:val="22"/>
        </w:rPr>
        <w:t>Zamawiającego), gwaranta (banku</w:t>
      </w:r>
      <w:r w:rsidR="00C44F2A" w:rsidRPr="004F6400">
        <w:rPr>
          <w:rFonts w:ascii="Century Gothic" w:hAnsi="Century Gothic"/>
          <w:sz w:val="22"/>
          <w:szCs w:val="22"/>
        </w:rPr>
        <w:t xml:space="preserve"> lub instytucji ubezpieczeniowej udzielających gwarancji</w:t>
      </w:r>
      <w:r w:rsidR="00DB0C95" w:rsidRPr="004F6400">
        <w:rPr>
          <w:rFonts w:ascii="Century Gothic" w:hAnsi="Century Gothic"/>
          <w:sz w:val="22"/>
          <w:szCs w:val="22"/>
        </w:rPr>
        <w:t>)</w:t>
      </w:r>
      <w:r w:rsidR="00C44F2A" w:rsidRPr="004F6400">
        <w:rPr>
          <w:rFonts w:ascii="Century Gothic" w:hAnsi="Century Gothic"/>
          <w:sz w:val="22"/>
          <w:szCs w:val="22"/>
        </w:rPr>
        <w:t xml:space="preserve"> oraz wskazanie ich siedzib,</w:t>
      </w:r>
    </w:p>
    <w:p w:rsidR="00C44F2A" w:rsidRPr="004F6400" w:rsidRDefault="00C44F2A" w:rsidP="008A1AB8">
      <w:pPr>
        <w:pStyle w:val="Akapitzlist"/>
        <w:numPr>
          <w:ilvl w:val="2"/>
          <w:numId w:val="41"/>
        </w:numPr>
        <w:spacing w:line="276" w:lineRule="auto"/>
        <w:ind w:left="567" w:hanging="283"/>
        <w:jc w:val="both"/>
        <w:rPr>
          <w:rFonts w:ascii="Century Gothic" w:hAnsi="Century Gothic"/>
          <w:sz w:val="22"/>
          <w:szCs w:val="22"/>
        </w:rPr>
      </w:pPr>
      <w:r w:rsidRPr="004F6400">
        <w:rPr>
          <w:rFonts w:ascii="Century Gothic" w:hAnsi="Century Gothic"/>
          <w:sz w:val="22"/>
          <w:szCs w:val="22"/>
        </w:rPr>
        <w:t>określenie wierzytelności, która ma być zabezpieczona gwarancją,</w:t>
      </w:r>
    </w:p>
    <w:p w:rsidR="00C44F2A" w:rsidRPr="004F6400" w:rsidRDefault="00C44F2A" w:rsidP="008A1AB8">
      <w:pPr>
        <w:pStyle w:val="Akapitzlist"/>
        <w:numPr>
          <w:ilvl w:val="2"/>
          <w:numId w:val="41"/>
        </w:numPr>
        <w:spacing w:line="276" w:lineRule="auto"/>
        <w:ind w:left="567" w:hanging="283"/>
        <w:jc w:val="both"/>
        <w:rPr>
          <w:rFonts w:ascii="Century Gothic" w:hAnsi="Century Gothic"/>
          <w:sz w:val="22"/>
          <w:szCs w:val="22"/>
        </w:rPr>
      </w:pPr>
      <w:r w:rsidRPr="004F6400">
        <w:rPr>
          <w:rFonts w:ascii="Century Gothic" w:hAnsi="Century Gothic"/>
          <w:sz w:val="22"/>
          <w:szCs w:val="22"/>
        </w:rPr>
        <w:t xml:space="preserve">kwota gwarancji, </w:t>
      </w:r>
    </w:p>
    <w:p w:rsidR="00C44F2A" w:rsidRPr="004F6400" w:rsidRDefault="00C44F2A" w:rsidP="008A1AB8">
      <w:pPr>
        <w:pStyle w:val="Akapitzlist"/>
        <w:numPr>
          <w:ilvl w:val="2"/>
          <w:numId w:val="41"/>
        </w:numPr>
        <w:spacing w:line="276" w:lineRule="auto"/>
        <w:ind w:left="567" w:hanging="283"/>
        <w:jc w:val="both"/>
        <w:rPr>
          <w:rFonts w:ascii="Century Gothic" w:hAnsi="Century Gothic"/>
          <w:sz w:val="22"/>
          <w:szCs w:val="22"/>
        </w:rPr>
      </w:pPr>
      <w:r w:rsidRPr="004F6400">
        <w:rPr>
          <w:rFonts w:ascii="Century Gothic" w:hAnsi="Century Gothic"/>
          <w:sz w:val="22"/>
          <w:szCs w:val="22"/>
        </w:rPr>
        <w:t>termin ważności gwarancji,</w:t>
      </w:r>
    </w:p>
    <w:p w:rsidR="00C44F2A" w:rsidRPr="004F6400" w:rsidRDefault="00C44F2A" w:rsidP="008A1AB8">
      <w:pPr>
        <w:pStyle w:val="Akapitzlist"/>
        <w:numPr>
          <w:ilvl w:val="2"/>
          <w:numId w:val="41"/>
        </w:numPr>
        <w:spacing w:line="276" w:lineRule="auto"/>
        <w:ind w:left="567" w:hanging="283"/>
        <w:jc w:val="both"/>
        <w:rPr>
          <w:rFonts w:ascii="Century Gothic" w:hAnsi="Century Gothic"/>
          <w:sz w:val="22"/>
          <w:szCs w:val="22"/>
        </w:rPr>
      </w:pPr>
      <w:r w:rsidRPr="004F6400">
        <w:rPr>
          <w:rFonts w:ascii="Century Gothic" w:hAnsi="Century Gothic"/>
          <w:sz w:val="22"/>
          <w:szCs w:val="22"/>
        </w:rPr>
        <w:t>zobowiązanie gwaranta do nieodwołalnego i bezwarunkowego zapłacenia kwoty gwarancji na pierwsze pisemne żądanie Zamawiającego bez konieczności jego uzasadniania, zawierające oświadczenie, iż Wykonawca:</w:t>
      </w:r>
    </w:p>
    <w:p w:rsidR="00C44F2A" w:rsidRPr="00491C12" w:rsidRDefault="004F6400" w:rsidP="00D31811">
      <w:pPr>
        <w:numPr>
          <w:ilvl w:val="1"/>
          <w:numId w:val="15"/>
        </w:numPr>
        <w:tabs>
          <w:tab w:val="clear" w:pos="1440"/>
          <w:tab w:val="num" w:pos="1080"/>
        </w:tabs>
        <w:spacing w:line="276" w:lineRule="auto"/>
        <w:ind w:left="1080"/>
        <w:jc w:val="both"/>
        <w:rPr>
          <w:rFonts w:ascii="Century Gothic" w:hAnsi="Century Gothic"/>
          <w:sz w:val="22"/>
          <w:szCs w:val="22"/>
        </w:rPr>
      </w:pPr>
      <w:r>
        <w:rPr>
          <w:rFonts w:ascii="Century Gothic" w:hAnsi="Century Gothic" w:cs="Arial"/>
          <w:sz w:val="22"/>
          <w:szCs w:val="22"/>
        </w:rPr>
        <w:lastRenderedPageBreak/>
        <w:t xml:space="preserve">w </w:t>
      </w:r>
      <w:r w:rsidR="00491C12" w:rsidRPr="00491C12">
        <w:rPr>
          <w:rFonts w:ascii="Century Gothic" w:hAnsi="Century Gothic" w:cs="Arial"/>
          <w:sz w:val="22"/>
          <w:szCs w:val="22"/>
        </w:rPr>
        <w:t>odpowiedzi na wezwanie, o którym mowa w art. 26 ust. 3 Pzp, z przyczyn leżących po jego stronie, nie złożył dokumentów lub oświadczeń, o których mowa w art. 25 ust. 1</w:t>
      </w:r>
      <w:r>
        <w:rPr>
          <w:rFonts w:ascii="Century Gothic" w:hAnsi="Century Gothic" w:cs="Arial"/>
          <w:sz w:val="22"/>
          <w:szCs w:val="22"/>
        </w:rPr>
        <w:t xml:space="preserve"> </w:t>
      </w:r>
      <w:r w:rsidR="00491C12" w:rsidRPr="00491C12">
        <w:rPr>
          <w:rFonts w:ascii="Century Gothic" w:hAnsi="Century Gothic" w:cs="Arial"/>
          <w:sz w:val="22"/>
          <w:szCs w:val="22"/>
        </w:rPr>
        <w:t>ustawy Pzp, pełnomocnictw, listy podmiotów należących do tej samej grupy kapitałowej, o której mowa w art. 24 ust. 2 pkt 5 Pzp, lub informacji o tym, że nie należy do grupy kapitałowej, lub nie wyraził zgody na poprawienie omyłki, o której mowa w art. 87 ust. 2 pkt 3 Pzp, co powodowało brak możliwości wybrania oferty złożonej przez wykonawcę jako najkorzystniejszej</w:t>
      </w:r>
      <w:r w:rsidR="00C44F2A" w:rsidRPr="00491C12">
        <w:rPr>
          <w:rFonts w:ascii="Century Gothic" w:hAnsi="Century Gothic"/>
          <w:sz w:val="22"/>
          <w:szCs w:val="22"/>
        </w:rPr>
        <w:t>,</w:t>
      </w:r>
    </w:p>
    <w:p w:rsidR="00C44F2A" w:rsidRPr="00491C12" w:rsidRDefault="00C44F2A" w:rsidP="00D31811">
      <w:pPr>
        <w:numPr>
          <w:ilvl w:val="1"/>
          <w:numId w:val="15"/>
        </w:numPr>
        <w:tabs>
          <w:tab w:val="clear" w:pos="1440"/>
          <w:tab w:val="num" w:pos="1080"/>
        </w:tabs>
        <w:spacing w:line="276" w:lineRule="auto"/>
        <w:ind w:left="1080"/>
        <w:jc w:val="both"/>
        <w:rPr>
          <w:rFonts w:ascii="Century Gothic" w:hAnsi="Century Gothic"/>
          <w:sz w:val="22"/>
          <w:szCs w:val="22"/>
        </w:rPr>
      </w:pPr>
      <w:r w:rsidRPr="00491C12">
        <w:rPr>
          <w:rFonts w:ascii="Century Gothic" w:hAnsi="Century Gothic"/>
          <w:sz w:val="22"/>
          <w:szCs w:val="22"/>
        </w:rPr>
        <w:t>którego ofertę wybrano, a odmówił podpisania umowy na warunkach określonych w ofercie</w:t>
      </w:r>
      <w:r w:rsidR="00984C65">
        <w:rPr>
          <w:rFonts w:ascii="Century Gothic" w:hAnsi="Century Gothic"/>
          <w:sz w:val="22"/>
          <w:szCs w:val="22"/>
        </w:rPr>
        <w:t>, nie wniósł wymaganego zabezpieczenia należytego wykonania umowy</w:t>
      </w:r>
      <w:r w:rsidRPr="00491C12">
        <w:rPr>
          <w:rFonts w:ascii="Century Gothic" w:hAnsi="Century Gothic"/>
          <w:sz w:val="22"/>
          <w:szCs w:val="22"/>
        </w:rPr>
        <w:t xml:space="preserve"> lub zawarcie umowy stało się niemożliwe z przyczyn leżących po stronie Wykonawcy.</w:t>
      </w:r>
    </w:p>
    <w:p w:rsidR="00C44F2A" w:rsidRPr="00491C12" w:rsidRDefault="00C44F2A" w:rsidP="00D31811">
      <w:pPr>
        <w:numPr>
          <w:ilvl w:val="0"/>
          <w:numId w:val="15"/>
        </w:numPr>
        <w:tabs>
          <w:tab w:val="clear" w:pos="1440"/>
          <w:tab w:val="num" w:pos="360"/>
        </w:tabs>
        <w:spacing w:line="276" w:lineRule="auto"/>
        <w:ind w:left="360"/>
        <w:jc w:val="both"/>
        <w:rPr>
          <w:rFonts w:ascii="Century Gothic" w:hAnsi="Century Gothic"/>
          <w:sz w:val="22"/>
          <w:szCs w:val="22"/>
        </w:rPr>
      </w:pPr>
      <w:r w:rsidRPr="00491C12">
        <w:rPr>
          <w:rFonts w:ascii="Century Gothic" w:hAnsi="Century Gothic"/>
          <w:sz w:val="22"/>
          <w:szCs w:val="22"/>
        </w:rPr>
        <w:t>Zaleca się by żądanie zapłaty nie było uzależnione od dołączenia przez bank Zamawiającego potwierdzenia, że podpisy złożone na pisemnym wezwaniu do</w:t>
      </w:r>
      <w:r w:rsidR="004F6400">
        <w:rPr>
          <w:rFonts w:ascii="Century Gothic" w:hAnsi="Century Gothic"/>
          <w:sz w:val="22"/>
          <w:szCs w:val="22"/>
        </w:rPr>
        <w:t> </w:t>
      </w:r>
      <w:r w:rsidRPr="00491C12">
        <w:rPr>
          <w:rFonts w:ascii="Century Gothic" w:hAnsi="Century Gothic"/>
          <w:sz w:val="22"/>
          <w:szCs w:val="22"/>
        </w:rPr>
        <w:t>zapłaty zostały złożone przez osoby upoważnione do reprezentowania Zamawiającego.</w:t>
      </w:r>
    </w:p>
    <w:p w:rsidR="00C44F2A" w:rsidRPr="00D15584" w:rsidRDefault="00C44F2A" w:rsidP="00D31811">
      <w:pPr>
        <w:numPr>
          <w:ilvl w:val="0"/>
          <w:numId w:val="15"/>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sz w:val="22"/>
          <w:szCs w:val="22"/>
        </w:rPr>
        <w:t xml:space="preserve">Na potwierdzenie wniesienia wadium w jednej z form wskazanej w pkt. VIII.3.2)-5) Wykonawca  załączy  do oferty kopię dokumentu wniesienia wadium potwierdzoną przez siebie „za zgodność z oryginałem’’. Natomiast oryginał dołączy do oferty nie zszywając go z nią trwale, gdyż </w:t>
      </w:r>
      <w:r w:rsidR="004F6400">
        <w:rPr>
          <w:rFonts w:ascii="Century Gothic" w:hAnsi="Century Gothic"/>
          <w:sz w:val="22"/>
          <w:szCs w:val="22"/>
        </w:rPr>
        <w:t xml:space="preserve">trwałe spięcie gwarancji z ofertą utrudni lub </w:t>
      </w:r>
      <w:r w:rsidRPr="00D15584">
        <w:rPr>
          <w:rFonts w:ascii="Century Gothic" w:hAnsi="Century Gothic"/>
          <w:sz w:val="22"/>
          <w:szCs w:val="22"/>
        </w:rPr>
        <w:t xml:space="preserve">uniemożliwi </w:t>
      </w:r>
      <w:r w:rsidR="004F6400">
        <w:rPr>
          <w:rFonts w:ascii="Century Gothic" w:hAnsi="Century Gothic"/>
          <w:sz w:val="22"/>
          <w:szCs w:val="22"/>
        </w:rPr>
        <w:t>jej</w:t>
      </w:r>
      <w:r w:rsidRPr="00D15584">
        <w:rPr>
          <w:rFonts w:ascii="Century Gothic" w:hAnsi="Century Gothic"/>
          <w:sz w:val="22"/>
          <w:szCs w:val="22"/>
        </w:rPr>
        <w:t xml:space="preserve"> zwrot Wykonawcy.</w:t>
      </w:r>
    </w:p>
    <w:p w:rsidR="00D51F5C" w:rsidRPr="00D15584" w:rsidRDefault="00D51F5C" w:rsidP="00D15584">
      <w:pPr>
        <w:spacing w:before="120" w:line="276" w:lineRule="auto"/>
        <w:jc w:val="both"/>
        <w:rPr>
          <w:rFonts w:ascii="Century Gothic" w:hAnsi="Century Gothic"/>
          <w:b/>
          <w:bCs/>
          <w:sz w:val="22"/>
          <w:szCs w:val="22"/>
        </w:rPr>
      </w:pPr>
      <w:r w:rsidRPr="00D15584">
        <w:rPr>
          <w:rFonts w:ascii="Century Gothic" w:hAnsi="Century Gothic"/>
          <w:b/>
          <w:bCs/>
          <w:sz w:val="22"/>
          <w:szCs w:val="22"/>
        </w:rPr>
        <w:t>IX. Termin związania ofertą.</w:t>
      </w:r>
    </w:p>
    <w:p w:rsidR="00D51F5C" w:rsidRPr="00D15584" w:rsidRDefault="00D51F5C" w:rsidP="00D15584">
      <w:pPr>
        <w:numPr>
          <w:ilvl w:val="0"/>
          <w:numId w:val="5"/>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sz w:val="22"/>
          <w:szCs w:val="22"/>
        </w:rPr>
        <w:t>Wykonawca pozosta</w:t>
      </w:r>
      <w:r w:rsidR="00C44F2A" w:rsidRPr="00D15584">
        <w:rPr>
          <w:rFonts w:ascii="Century Gothic" w:hAnsi="Century Gothic"/>
          <w:sz w:val="22"/>
          <w:szCs w:val="22"/>
        </w:rPr>
        <w:t>je związany ofertą przez okres 6</w:t>
      </w:r>
      <w:r w:rsidRPr="00D15584">
        <w:rPr>
          <w:rFonts w:ascii="Century Gothic" w:hAnsi="Century Gothic"/>
          <w:sz w:val="22"/>
          <w:szCs w:val="22"/>
        </w:rPr>
        <w:t>0 dni.</w:t>
      </w:r>
    </w:p>
    <w:p w:rsidR="00D51F5C" w:rsidRPr="00D15584" w:rsidRDefault="00D51F5C" w:rsidP="00D15584">
      <w:pPr>
        <w:numPr>
          <w:ilvl w:val="0"/>
          <w:numId w:val="5"/>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sz w:val="22"/>
          <w:szCs w:val="22"/>
        </w:rPr>
        <w:t>Bieg terminu związania ofertą rozpoczyna się wraz z upływem terminu składania ofert.</w:t>
      </w:r>
    </w:p>
    <w:p w:rsidR="00D51F5C" w:rsidRPr="00D15584" w:rsidRDefault="00D51F5C" w:rsidP="00D15584">
      <w:pPr>
        <w:numPr>
          <w:ilvl w:val="0"/>
          <w:numId w:val="5"/>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sz w:val="22"/>
          <w:szCs w:val="22"/>
        </w:rPr>
        <w:t>W przypadku wniesienia odwołania po upływie terminu składania ofert, bieg terminu związania ofertą ulega zawieszeniu do czasu ogłoszenia przez Izbę orzeczenia.</w:t>
      </w:r>
    </w:p>
    <w:p w:rsidR="00D51F5C" w:rsidRDefault="00D51F5C" w:rsidP="00D15584">
      <w:pPr>
        <w:numPr>
          <w:ilvl w:val="0"/>
          <w:numId w:val="5"/>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sz w:val="22"/>
          <w:szCs w:val="22"/>
        </w:rPr>
        <w:t>Wykonawca samodzielnie lub na wniosek Zamawiającego może przedłużyć termin związan</w:t>
      </w:r>
      <w:r w:rsidR="00D57E93" w:rsidRPr="00D15584">
        <w:rPr>
          <w:rFonts w:ascii="Century Gothic" w:hAnsi="Century Gothic"/>
          <w:sz w:val="22"/>
          <w:szCs w:val="22"/>
        </w:rPr>
        <w:t xml:space="preserve">ia </w:t>
      </w:r>
      <w:r w:rsidRPr="00D15584">
        <w:rPr>
          <w:rFonts w:ascii="Century Gothic" w:hAnsi="Century Gothic"/>
          <w:sz w:val="22"/>
          <w:szCs w:val="22"/>
        </w:rPr>
        <w:t>ofertą, z tym że Zamawiający może tylko raz, co najmniej 3 dni przed upływem terminu związania ofertą, zwrócić się do Wykonawców o wyrażenie zgody na  przedłużenie tego terminu o oznaczony okres, nie dłuższy jednak niż 60 dni.</w:t>
      </w:r>
    </w:p>
    <w:p w:rsidR="001A2085" w:rsidRDefault="001A2085" w:rsidP="001A2085">
      <w:pPr>
        <w:spacing w:line="276" w:lineRule="auto"/>
        <w:ind w:left="360"/>
        <w:jc w:val="both"/>
        <w:rPr>
          <w:rFonts w:ascii="Century Gothic" w:hAnsi="Century Gothic"/>
          <w:sz w:val="22"/>
          <w:szCs w:val="22"/>
        </w:rPr>
      </w:pPr>
    </w:p>
    <w:p w:rsidR="00D51F5C" w:rsidRPr="00D15584" w:rsidRDefault="00D51F5C" w:rsidP="00D15584">
      <w:pPr>
        <w:spacing w:line="276" w:lineRule="auto"/>
        <w:ind w:left="357" w:hanging="357"/>
        <w:jc w:val="both"/>
        <w:rPr>
          <w:rFonts w:ascii="Century Gothic" w:hAnsi="Century Gothic"/>
          <w:b/>
          <w:bCs/>
          <w:sz w:val="22"/>
          <w:szCs w:val="22"/>
        </w:rPr>
      </w:pPr>
      <w:r w:rsidRPr="00D15584">
        <w:rPr>
          <w:rFonts w:ascii="Century Gothic" w:hAnsi="Century Gothic"/>
          <w:b/>
          <w:bCs/>
          <w:sz w:val="22"/>
          <w:szCs w:val="22"/>
        </w:rPr>
        <w:t>X. Opis sposobu przygotowywania ofert</w:t>
      </w:r>
      <w:r w:rsidR="00B4671A" w:rsidRPr="00D15584">
        <w:rPr>
          <w:rFonts w:ascii="Century Gothic" w:hAnsi="Century Gothic"/>
          <w:b/>
          <w:bCs/>
          <w:sz w:val="22"/>
          <w:szCs w:val="22"/>
        </w:rPr>
        <w:t>y</w:t>
      </w:r>
      <w:r w:rsidRPr="00D15584">
        <w:rPr>
          <w:rFonts w:ascii="Century Gothic" w:hAnsi="Century Gothic"/>
          <w:b/>
          <w:bCs/>
          <w:sz w:val="22"/>
          <w:szCs w:val="22"/>
        </w:rPr>
        <w:t>.</w:t>
      </w:r>
    </w:p>
    <w:p w:rsidR="00C44F2A" w:rsidRPr="00D15584" w:rsidRDefault="00D51F5C" w:rsidP="00D15584">
      <w:pPr>
        <w:numPr>
          <w:ilvl w:val="0"/>
          <w:numId w:val="6"/>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sz w:val="22"/>
          <w:szCs w:val="22"/>
        </w:rPr>
        <w:t>Wykonawca może złożyć tylko jedną ofertę, której treść musi odpowiadać treści Specyfikacji Istotnych Warunków Zamówienia. Wykonawca wypełnia formularz oferty</w:t>
      </w:r>
      <w:r w:rsidR="006B30E2" w:rsidRPr="00D15584">
        <w:rPr>
          <w:rFonts w:ascii="Century Gothic" w:hAnsi="Century Gothic"/>
          <w:sz w:val="22"/>
          <w:szCs w:val="22"/>
        </w:rPr>
        <w:t xml:space="preserve">. </w:t>
      </w:r>
    </w:p>
    <w:p w:rsidR="00D51F5C" w:rsidRPr="00D15584" w:rsidRDefault="00D51F5C" w:rsidP="00D15584">
      <w:pPr>
        <w:numPr>
          <w:ilvl w:val="0"/>
          <w:numId w:val="6"/>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sz w:val="22"/>
          <w:szCs w:val="22"/>
        </w:rPr>
        <w:t>Ofertę należy sporządzić w sposób czytelny, w języku polskim z zachowaniem formy pisemnej pod rygorem nieważności.</w:t>
      </w:r>
    </w:p>
    <w:p w:rsidR="00D51F5C" w:rsidRPr="00D15584" w:rsidRDefault="00D51F5C" w:rsidP="00D15584">
      <w:pPr>
        <w:numPr>
          <w:ilvl w:val="0"/>
          <w:numId w:val="6"/>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sz w:val="22"/>
          <w:szCs w:val="22"/>
        </w:rPr>
        <w:t xml:space="preserve">Ofertę </w:t>
      </w:r>
      <w:r w:rsidRPr="00D15584">
        <w:rPr>
          <w:rFonts w:ascii="Century Gothic" w:hAnsi="Century Gothic"/>
          <w:snapToGrid w:val="0"/>
          <w:sz w:val="22"/>
          <w:szCs w:val="22"/>
        </w:rPr>
        <w:t>należy sporządzić wg Formularza oferty (</w:t>
      </w:r>
      <w:r w:rsidRPr="00D15584">
        <w:rPr>
          <w:rFonts w:ascii="Century Gothic" w:hAnsi="Century Gothic"/>
          <w:snapToGrid w:val="0"/>
          <w:sz w:val="22"/>
          <w:szCs w:val="22"/>
          <w:u w:val="single"/>
        </w:rPr>
        <w:t>Załącznik nr 1 SIWZ)</w:t>
      </w:r>
      <w:r w:rsidRPr="00D15584">
        <w:rPr>
          <w:rFonts w:ascii="Century Gothic" w:hAnsi="Century Gothic"/>
          <w:b/>
          <w:bCs/>
          <w:snapToGrid w:val="0"/>
          <w:sz w:val="22"/>
          <w:szCs w:val="22"/>
        </w:rPr>
        <w:t xml:space="preserve"> </w:t>
      </w:r>
      <w:r w:rsidRPr="00D15584">
        <w:rPr>
          <w:rFonts w:ascii="Century Gothic" w:hAnsi="Century Gothic"/>
          <w:snapToGrid w:val="0"/>
          <w:sz w:val="22"/>
          <w:szCs w:val="22"/>
        </w:rPr>
        <w:t>wraz z  wymaganymi załącznikami, oświadczeniami i dokumentami tj.:</w:t>
      </w:r>
    </w:p>
    <w:p w:rsidR="00D51F5C" w:rsidRPr="00D15584" w:rsidRDefault="00D51F5C" w:rsidP="00D15584">
      <w:pPr>
        <w:numPr>
          <w:ilvl w:val="1"/>
          <w:numId w:val="6"/>
        </w:numPr>
        <w:tabs>
          <w:tab w:val="clear" w:pos="1440"/>
          <w:tab w:val="num" w:pos="720"/>
          <w:tab w:val="center" w:pos="7354"/>
          <w:tab w:val="right" w:pos="11890"/>
        </w:tabs>
        <w:suppressAutoHyphens/>
        <w:spacing w:line="276" w:lineRule="auto"/>
        <w:ind w:left="720"/>
        <w:jc w:val="both"/>
        <w:rPr>
          <w:rFonts w:ascii="Century Gothic" w:hAnsi="Century Gothic"/>
          <w:sz w:val="22"/>
          <w:szCs w:val="22"/>
        </w:rPr>
      </w:pPr>
      <w:r w:rsidRPr="00D15584">
        <w:rPr>
          <w:rFonts w:ascii="Century Gothic" w:hAnsi="Century Gothic"/>
          <w:sz w:val="22"/>
          <w:szCs w:val="22"/>
        </w:rPr>
        <w:t>oświadczenie Wykonawcy w trybie art. 22 ust. 1 ustawy, sporządzone wg  </w:t>
      </w:r>
      <w:r w:rsidR="008705F2" w:rsidRPr="00D15584">
        <w:rPr>
          <w:rFonts w:ascii="Century Gothic" w:hAnsi="Century Gothic"/>
          <w:sz w:val="22"/>
          <w:szCs w:val="22"/>
          <w:u w:val="single"/>
        </w:rPr>
        <w:t>Załącznika nr 2</w:t>
      </w:r>
      <w:r w:rsidRPr="00D15584">
        <w:rPr>
          <w:rFonts w:ascii="Century Gothic" w:hAnsi="Century Gothic"/>
          <w:sz w:val="22"/>
          <w:szCs w:val="22"/>
          <w:u w:val="single"/>
        </w:rPr>
        <w:t xml:space="preserve"> do SIWZ</w:t>
      </w:r>
      <w:r w:rsidRPr="00D15584">
        <w:rPr>
          <w:rFonts w:ascii="Century Gothic" w:hAnsi="Century Gothic"/>
          <w:sz w:val="22"/>
          <w:szCs w:val="22"/>
        </w:rPr>
        <w:t>,</w:t>
      </w:r>
    </w:p>
    <w:p w:rsidR="00D51F5C" w:rsidRPr="0062581E" w:rsidRDefault="00D51F5C" w:rsidP="00D15584">
      <w:pPr>
        <w:numPr>
          <w:ilvl w:val="1"/>
          <w:numId w:val="6"/>
        </w:numPr>
        <w:tabs>
          <w:tab w:val="clear" w:pos="1440"/>
          <w:tab w:val="num" w:pos="720"/>
          <w:tab w:val="num" w:pos="1620"/>
          <w:tab w:val="center" w:pos="7354"/>
          <w:tab w:val="right" w:pos="11890"/>
        </w:tabs>
        <w:suppressAutoHyphens/>
        <w:spacing w:line="276" w:lineRule="auto"/>
        <w:ind w:left="720"/>
        <w:jc w:val="both"/>
        <w:rPr>
          <w:rFonts w:ascii="Century Gothic" w:hAnsi="Century Gothic"/>
          <w:b/>
          <w:bCs/>
          <w:sz w:val="22"/>
          <w:szCs w:val="22"/>
        </w:rPr>
      </w:pPr>
      <w:r w:rsidRPr="00D15584">
        <w:rPr>
          <w:rFonts w:ascii="Century Gothic" w:hAnsi="Century Gothic"/>
          <w:sz w:val="22"/>
          <w:szCs w:val="22"/>
        </w:rPr>
        <w:lastRenderedPageBreak/>
        <w:t xml:space="preserve">oświadczenie Wykonawcy o braku podstaw do  wykluczenia, sporządzone wg </w:t>
      </w:r>
      <w:r w:rsidR="008705F2" w:rsidRPr="0062581E">
        <w:rPr>
          <w:rFonts w:ascii="Century Gothic" w:hAnsi="Century Gothic"/>
          <w:sz w:val="22"/>
          <w:szCs w:val="22"/>
          <w:u w:val="single"/>
        </w:rPr>
        <w:t>Załącznika nr 3</w:t>
      </w:r>
      <w:r w:rsidRPr="0062581E">
        <w:rPr>
          <w:rFonts w:ascii="Century Gothic" w:hAnsi="Century Gothic"/>
          <w:sz w:val="22"/>
          <w:szCs w:val="22"/>
          <w:u w:val="single"/>
        </w:rPr>
        <w:t xml:space="preserve"> do SIWZ,</w:t>
      </w:r>
    </w:p>
    <w:p w:rsidR="004C579B" w:rsidRPr="0062581E" w:rsidRDefault="00D51F5C" w:rsidP="00801DFC">
      <w:pPr>
        <w:numPr>
          <w:ilvl w:val="1"/>
          <w:numId w:val="6"/>
        </w:numPr>
        <w:tabs>
          <w:tab w:val="clear" w:pos="1440"/>
          <w:tab w:val="num" w:pos="720"/>
          <w:tab w:val="num" w:pos="1620"/>
          <w:tab w:val="center" w:pos="7354"/>
          <w:tab w:val="right" w:pos="11890"/>
        </w:tabs>
        <w:suppressAutoHyphens/>
        <w:spacing w:line="276" w:lineRule="auto"/>
        <w:ind w:left="709" w:hanging="425"/>
        <w:jc w:val="both"/>
        <w:rPr>
          <w:rFonts w:ascii="Century Gothic" w:hAnsi="Century Gothic"/>
          <w:sz w:val="22"/>
          <w:szCs w:val="22"/>
        </w:rPr>
      </w:pPr>
      <w:r w:rsidRPr="0062581E">
        <w:rPr>
          <w:rFonts w:ascii="Century Gothic" w:hAnsi="Century Gothic"/>
          <w:sz w:val="22"/>
          <w:szCs w:val="22"/>
        </w:rPr>
        <w:t>dokument</w:t>
      </w:r>
      <w:r w:rsidR="004C579B" w:rsidRPr="0062581E">
        <w:rPr>
          <w:rFonts w:ascii="Century Gothic" w:hAnsi="Century Gothic"/>
          <w:sz w:val="22"/>
          <w:szCs w:val="22"/>
        </w:rPr>
        <w:t>y</w:t>
      </w:r>
      <w:r w:rsidRPr="0062581E">
        <w:rPr>
          <w:rFonts w:ascii="Century Gothic" w:hAnsi="Century Gothic"/>
          <w:sz w:val="22"/>
          <w:szCs w:val="22"/>
        </w:rPr>
        <w:t>, o który</w:t>
      </w:r>
      <w:r w:rsidR="004C579B" w:rsidRPr="0062581E">
        <w:rPr>
          <w:rFonts w:ascii="Century Gothic" w:hAnsi="Century Gothic"/>
          <w:sz w:val="22"/>
          <w:szCs w:val="22"/>
        </w:rPr>
        <w:t>ch</w:t>
      </w:r>
      <w:r w:rsidRPr="0062581E">
        <w:rPr>
          <w:rFonts w:ascii="Century Gothic" w:hAnsi="Century Gothic"/>
          <w:sz w:val="22"/>
          <w:szCs w:val="22"/>
        </w:rPr>
        <w:t xml:space="preserve"> mowa w pkt. VI</w:t>
      </w:r>
      <w:r w:rsidR="00C44F2A" w:rsidRPr="0062581E">
        <w:rPr>
          <w:rFonts w:ascii="Century Gothic" w:hAnsi="Century Gothic"/>
          <w:sz w:val="22"/>
          <w:szCs w:val="22"/>
        </w:rPr>
        <w:t>.1.</w:t>
      </w:r>
      <w:r w:rsidRPr="0062581E">
        <w:rPr>
          <w:rFonts w:ascii="Century Gothic" w:hAnsi="Century Gothic"/>
          <w:sz w:val="22"/>
          <w:szCs w:val="22"/>
        </w:rPr>
        <w:t xml:space="preserve"> 2</w:t>
      </w:r>
      <w:r w:rsidR="00C44F2A" w:rsidRPr="0062581E">
        <w:rPr>
          <w:rFonts w:ascii="Century Gothic" w:hAnsi="Century Gothic"/>
          <w:sz w:val="22"/>
          <w:szCs w:val="22"/>
        </w:rPr>
        <w:t xml:space="preserve">) oraz </w:t>
      </w:r>
      <w:r w:rsidRPr="0062581E">
        <w:rPr>
          <w:rFonts w:ascii="Century Gothic" w:hAnsi="Century Gothic"/>
          <w:sz w:val="22"/>
          <w:szCs w:val="22"/>
        </w:rPr>
        <w:t xml:space="preserve"> </w:t>
      </w:r>
      <w:r w:rsidR="0066452A">
        <w:rPr>
          <w:rFonts w:ascii="Century Gothic" w:hAnsi="Century Gothic"/>
          <w:sz w:val="22"/>
          <w:szCs w:val="22"/>
        </w:rPr>
        <w:t>pkt. VI.2.2)-7</w:t>
      </w:r>
      <w:r w:rsidR="00076DBD">
        <w:rPr>
          <w:rFonts w:ascii="Century Gothic" w:hAnsi="Century Gothic"/>
          <w:sz w:val="22"/>
          <w:szCs w:val="22"/>
        </w:rPr>
        <w:t xml:space="preserve">), w tym oświadczenie dot . grupy kapitałowej </w:t>
      </w:r>
      <w:r w:rsidR="00C44F2A" w:rsidRPr="0062581E">
        <w:rPr>
          <w:rFonts w:ascii="Century Gothic" w:hAnsi="Century Gothic"/>
          <w:sz w:val="22"/>
          <w:szCs w:val="22"/>
        </w:rPr>
        <w:t xml:space="preserve"> </w:t>
      </w:r>
    </w:p>
    <w:p w:rsidR="00C44F2A" w:rsidRPr="00076DBD" w:rsidRDefault="00D51F5C" w:rsidP="0062581E">
      <w:pPr>
        <w:numPr>
          <w:ilvl w:val="1"/>
          <w:numId w:val="6"/>
        </w:numPr>
        <w:tabs>
          <w:tab w:val="clear" w:pos="1440"/>
          <w:tab w:val="num" w:pos="720"/>
          <w:tab w:val="num" w:pos="900"/>
          <w:tab w:val="num" w:pos="1620"/>
          <w:tab w:val="center" w:pos="7354"/>
          <w:tab w:val="right" w:pos="11890"/>
        </w:tabs>
        <w:suppressAutoHyphens/>
        <w:spacing w:line="276" w:lineRule="auto"/>
        <w:ind w:left="720" w:hanging="436"/>
        <w:jc w:val="both"/>
        <w:rPr>
          <w:rFonts w:ascii="Century Gothic" w:hAnsi="Century Gothic"/>
          <w:sz w:val="22"/>
          <w:szCs w:val="22"/>
        </w:rPr>
      </w:pPr>
      <w:r w:rsidRPr="00D15584">
        <w:rPr>
          <w:rFonts w:ascii="Century Gothic" w:hAnsi="Century Gothic"/>
          <w:sz w:val="22"/>
          <w:szCs w:val="22"/>
        </w:rPr>
        <w:t>w przypadku działania Wykonawcy przez pełnomocników - pełnomocnictwo w oryginale lub kopii poświadczonej notarialnie. Pełnomocnictwo winno określać jego zakres i być udzielone przez Wykonawcę lub osobę/y umocowane do wykonywania określonej czynności.</w:t>
      </w:r>
      <w:r w:rsidRPr="00D15584">
        <w:rPr>
          <w:rFonts w:ascii="Century Gothic" w:hAnsi="Century Gothic"/>
          <w:color w:val="FF0000"/>
          <w:sz w:val="22"/>
          <w:szCs w:val="22"/>
        </w:rPr>
        <w:t xml:space="preserve"> </w:t>
      </w:r>
    </w:p>
    <w:p w:rsidR="00076DBD" w:rsidRPr="00076DBD" w:rsidRDefault="00076DBD" w:rsidP="0062581E">
      <w:pPr>
        <w:numPr>
          <w:ilvl w:val="1"/>
          <w:numId w:val="6"/>
        </w:numPr>
        <w:tabs>
          <w:tab w:val="clear" w:pos="1440"/>
          <w:tab w:val="num" w:pos="720"/>
          <w:tab w:val="num" w:pos="900"/>
          <w:tab w:val="num" w:pos="1620"/>
          <w:tab w:val="center" w:pos="7354"/>
          <w:tab w:val="right" w:pos="11890"/>
        </w:tabs>
        <w:suppressAutoHyphens/>
        <w:spacing w:line="276" w:lineRule="auto"/>
        <w:ind w:left="720" w:hanging="436"/>
        <w:jc w:val="both"/>
        <w:rPr>
          <w:rFonts w:ascii="Century Gothic" w:hAnsi="Century Gothic"/>
          <w:sz w:val="22"/>
          <w:szCs w:val="22"/>
        </w:rPr>
      </w:pPr>
      <w:r w:rsidRPr="00076DBD">
        <w:rPr>
          <w:rFonts w:ascii="Century Gothic" w:hAnsi="Century Gothic"/>
          <w:sz w:val="22"/>
          <w:szCs w:val="22"/>
        </w:rPr>
        <w:t xml:space="preserve">wadium - odpowiednio wg działu VIII SIWZ </w:t>
      </w:r>
    </w:p>
    <w:p w:rsidR="00D51F5C" w:rsidRPr="00D15584" w:rsidRDefault="00D51F5C" w:rsidP="00D15584">
      <w:pPr>
        <w:numPr>
          <w:ilvl w:val="2"/>
          <w:numId w:val="7"/>
        </w:numPr>
        <w:tabs>
          <w:tab w:val="clear" w:pos="2340"/>
          <w:tab w:val="num" w:pos="360"/>
        </w:tabs>
        <w:spacing w:line="276" w:lineRule="auto"/>
        <w:ind w:left="360"/>
        <w:jc w:val="both"/>
        <w:rPr>
          <w:rFonts w:ascii="Century Gothic" w:hAnsi="Century Gothic"/>
          <w:snapToGrid w:val="0"/>
          <w:sz w:val="22"/>
          <w:szCs w:val="22"/>
        </w:rPr>
      </w:pPr>
      <w:r w:rsidRPr="00D15584">
        <w:rPr>
          <w:rFonts w:ascii="Century Gothic" w:hAnsi="Century Gothic"/>
          <w:snapToGrid w:val="0"/>
          <w:sz w:val="22"/>
          <w:szCs w:val="22"/>
        </w:rPr>
        <w:t>Wykonawca składa ofertę na własny koszt i ryzyko tzn. ponosi wszelkie konsekwencje oraz koszty związane z przygotowaniem i złożeniem oferty.</w:t>
      </w:r>
    </w:p>
    <w:p w:rsidR="00D51F5C" w:rsidRPr="00D15584" w:rsidRDefault="00D51F5C" w:rsidP="00D15584">
      <w:pPr>
        <w:numPr>
          <w:ilvl w:val="2"/>
          <w:numId w:val="7"/>
        </w:numPr>
        <w:tabs>
          <w:tab w:val="clear" w:pos="2340"/>
          <w:tab w:val="num" w:pos="360"/>
        </w:tabs>
        <w:spacing w:line="276" w:lineRule="auto"/>
        <w:ind w:left="360"/>
        <w:jc w:val="both"/>
        <w:rPr>
          <w:rFonts w:ascii="Century Gothic" w:hAnsi="Century Gothic"/>
          <w:snapToGrid w:val="0"/>
          <w:sz w:val="22"/>
          <w:szCs w:val="22"/>
        </w:rPr>
      </w:pPr>
      <w:r w:rsidRPr="00D15584">
        <w:rPr>
          <w:rFonts w:ascii="Century Gothic" w:hAnsi="Century Gothic"/>
          <w:snapToGrid w:val="0"/>
          <w:sz w:val="22"/>
          <w:szCs w:val="22"/>
        </w:rPr>
        <w:t xml:space="preserve">Oferta </w:t>
      </w:r>
      <w:r w:rsidRPr="00D15584">
        <w:rPr>
          <w:rFonts w:ascii="Century Gothic" w:hAnsi="Century Gothic"/>
          <w:sz w:val="22"/>
          <w:szCs w:val="22"/>
        </w:rPr>
        <w:t xml:space="preserve">musi być podpisana przez osobę (osoby) uprawnione do składania oświadczeń woli w imieniu Wykonawcy – uprawnienie to powinno wynikać z dokumentów złożonych wraz z ofertą. W  przypadku działania Wykonawcy przez pełnomocników, należy dołączyć do oferty pełnomocnictwo w oryginale lub kopię poświadczoną notarialnie. </w:t>
      </w:r>
      <w:r w:rsidRPr="00D15584">
        <w:rPr>
          <w:rFonts w:ascii="Century Gothic" w:hAnsi="Century Gothic"/>
          <w:sz w:val="22"/>
          <w:szCs w:val="22"/>
          <w:u w:val="single"/>
        </w:rPr>
        <w:t xml:space="preserve">W przypadku, gdy oferta Wykonawcy będącego spółką cywilną nie jest podpisana przez wszystkich wspólników, zaleca się dołączenie do oferty dokumentów potwierdzających umocowanie tych wspólników do dokonywania czynności w imieniu spółki z pominięciem pozostałych wspólników np.: umowę spółki, uchwałę wspólników. </w:t>
      </w:r>
    </w:p>
    <w:p w:rsidR="00D51F5C" w:rsidRPr="00D15584" w:rsidRDefault="00D51F5C" w:rsidP="00D15584">
      <w:pPr>
        <w:numPr>
          <w:ilvl w:val="2"/>
          <w:numId w:val="7"/>
        </w:numPr>
        <w:tabs>
          <w:tab w:val="clear" w:pos="2340"/>
          <w:tab w:val="num" w:pos="360"/>
        </w:tabs>
        <w:spacing w:line="276" w:lineRule="auto"/>
        <w:ind w:left="360"/>
        <w:jc w:val="both"/>
        <w:rPr>
          <w:rFonts w:ascii="Century Gothic" w:hAnsi="Century Gothic"/>
          <w:snapToGrid w:val="0"/>
          <w:sz w:val="22"/>
          <w:szCs w:val="22"/>
        </w:rPr>
      </w:pPr>
      <w:r w:rsidRPr="00D15584">
        <w:rPr>
          <w:rFonts w:ascii="Century Gothic" w:hAnsi="Century Gothic"/>
          <w:sz w:val="22"/>
          <w:szCs w:val="22"/>
        </w:rPr>
        <w:t>Wszystkie zadrukowane strony oferty zaleca się:</w:t>
      </w:r>
    </w:p>
    <w:p w:rsidR="00D51F5C" w:rsidRPr="00D15584" w:rsidRDefault="00D51F5C" w:rsidP="00D15584">
      <w:pPr>
        <w:numPr>
          <w:ilvl w:val="0"/>
          <w:numId w:val="9"/>
        </w:numPr>
        <w:tabs>
          <w:tab w:val="clear" w:pos="900"/>
          <w:tab w:val="num" w:pos="720"/>
        </w:tabs>
        <w:spacing w:line="276" w:lineRule="auto"/>
        <w:ind w:left="720"/>
        <w:jc w:val="both"/>
        <w:rPr>
          <w:rFonts w:ascii="Century Gothic" w:hAnsi="Century Gothic"/>
          <w:sz w:val="22"/>
          <w:szCs w:val="22"/>
        </w:rPr>
      </w:pPr>
      <w:r w:rsidRPr="00D15584">
        <w:rPr>
          <w:rFonts w:ascii="Century Gothic" w:hAnsi="Century Gothic"/>
          <w:sz w:val="22"/>
          <w:szCs w:val="22"/>
        </w:rPr>
        <w:t>spiąć (zszyć) w kolejności podanej w pkt X.3 SIWZ w sposób uniemożliwiający dekompletację,</w:t>
      </w:r>
    </w:p>
    <w:p w:rsidR="00D51F5C" w:rsidRPr="00D15584" w:rsidRDefault="00D51F5C" w:rsidP="00D15584">
      <w:pPr>
        <w:numPr>
          <w:ilvl w:val="0"/>
          <w:numId w:val="9"/>
        </w:numPr>
        <w:tabs>
          <w:tab w:val="clear" w:pos="900"/>
          <w:tab w:val="num" w:pos="720"/>
        </w:tabs>
        <w:spacing w:line="276" w:lineRule="auto"/>
        <w:ind w:left="720"/>
        <w:jc w:val="both"/>
        <w:rPr>
          <w:rFonts w:ascii="Century Gothic" w:hAnsi="Century Gothic"/>
          <w:sz w:val="22"/>
          <w:szCs w:val="22"/>
        </w:rPr>
      </w:pPr>
      <w:r w:rsidRPr="00D15584">
        <w:rPr>
          <w:rFonts w:ascii="Century Gothic" w:hAnsi="Century Gothic"/>
          <w:sz w:val="22"/>
          <w:szCs w:val="22"/>
        </w:rPr>
        <w:t>ponumerować,</w:t>
      </w:r>
    </w:p>
    <w:p w:rsidR="00D51F5C" w:rsidRPr="00D15584" w:rsidRDefault="00D51F5C" w:rsidP="00D15584">
      <w:pPr>
        <w:numPr>
          <w:ilvl w:val="0"/>
          <w:numId w:val="9"/>
        </w:numPr>
        <w:tabs>
          <w:tab w:val="clear" w:pos="900"/>
          <w:tab w:val="num" w:pos="720"/>
        </w:tabs>
        <w:spacing w:line="276" w:lineRule="auto"/>
        <w:ind w:left="720"/>
        <w:jc w:val="both"/>
        <w:rPr>
          <w:rFonts w:ascii="Century Gothic" w:hAnsi="Century Gothic"/>
          <w:snapToGrid w:val="0"/>
          <w:sz w:val="22"/>
          <w:szCs w:val="22"/>
        </w:rPr>
      </w:pPr>
      <w:r w:rsidRPr="00D15584">
        <w:rPr>
          <w:rFonts w:ascii="Century Gothic" w:hAnsi="Century Gothic"/>
          <w:sz w:val="22"/>
          <w:szCs w:val="22"/>
        </w:rPr>
        <w:t>zaparafować.</w:t>
      </w:r>
    </w:p>
    <w:p w:rsidR="00D51F5C" w:rsidRPr="00D15584" w:rsidRDefault="00D51F5C" w:rsidP="00D15584">
      <w:pPr>
        <w:numPr>
          <w:ilvl w:val="2"/>
          <w:numId w:val="7"/>
        </w:numPr>
        <w:tabs>
          <w:tab w:val="clear" w:pos="2340"/>
          <w:tab w:val="num" w:pos="360"/>
        </w:tabs>
        <w:spacing w:line="276" w:lineRule="auto"/>
        <w:ind w:left="360"/>
        <w:jc w:val="both"/>
        <w:rPr>
          <w:rFonts w:ascii="Century Gothic" w:hAnsi="Century Gothic"/>
          <w:snapToGrid w:val="0"/>
          <w:sz w:val="22"/>
          <w:szCs w:val="22"/>
        </w:rPr>
      </w:pPr>
      <w:r w:rsidRPr="00D15584">
        <w:rPr>
          <w:rFonts w:ascii="Century Gothic" w:hAnsi="Century Gothic"/>
          <w:sz w:val="22"/>
          <w:szCs w:val="22"/>
        </w:rPr>
        <w:t>Błędy mogą być poprawiane przez Wykonawcę z utrzymaniem czytelności poprawionych wyrażeń lub liczb. Wszelkie poprawki lub zmiany w tekście oferty muszą być parafowane własnoręcznie przez osobę podpisującą ofertę.</w:t>
      </w:r>
    </w:p>
    <w:p w:rsidR="00D51F5C" w:rsidRPr="00D15584" w:rsidRDefault="00D51F5C" w:rsidP="00D15584">
      <w:pPr>
        <w:numPr>
          <w:ilvl w:val="2"/>
          <w:numId w:val="7"/>
        </w:numPr>
        <w:tabs>
          <w:tab w:val="clear" w:pos="2340"/>
          <w:tab w:val="num" w:pos="360"/>
        </w:tabs>
        <w:spacing w:line="276" w:lineRule="auto"/>
        <w:ind w:left="360"/>
        <w:jc w:val="both"/>
        <w:rPr>
          <w:rFonts w:ascii="Century Gothic" w:hAnsi="Century Gothic"/>
          <w:b/>
          <w:bCs/>
          <w:snapToGrid w:val="0"/>
          <w:sz w:val="22"/>
          <w:szCs w:val="22"/>
        </w:rPr>
      </w:pPr>
      <w:r w:rsidRPr="00D15584">
        <w:rPr>
          <w:rFonts w:ascii="Century Gothic" w:hAnsi="Century Gothic"/>
          <w:sz w:val="22"/>
          <w:szCs w:val="22"/>
        </w:rPr>
        <w:t xml:space="preserve">Ofertę należy złożyć w dwóch nieprzejrzystych, zamkniętych i nienaruszonych kopertach. Koperta wewnętrzna jak i zewnętrzna  powinna być opieczętowana nazwą i adresem Wykonawcy, zaadresowana na adres: Morska Służba Poszukiwania i Ratownictwa, ul. Hryniewickiego 10, 81-340 Gdynia,  sekretariat,  oraz posiadać dopiski </w:t>
      </w:r>
      <w:r w:rsidR="004C579B" w:rsidRPr="00D15584">
        <w:rPr>
          <w:rFonts w:ascii="Century Gothic" w:hAnsi="Century Gothic"/>
          <w:b/>
          <w:bCs/>
          <w:sz w:val="22"/>
          <w:szCs w:val="22"/>
        </w:rPr>
        <w:t xml:space="preserve">„oferta na </w:t>
      </w:r>
      <w:r w:rsidR="006E7D6E">
        <w:rPr>
          <w:rFonts w:ascii="Century Gothic" w:hAnsi="Century Gothic"/>
          <w:b/>
          <w:bCs/>
          <w:sz w:val="22"/>
          <w:szCs w:val="22"/>
        </w:rPr>
        <w:t xml:space="preserve">remont klasowy </w:t>
      </w:r>
      <w:r w:rsidR="00AB5BE3">
        <w:rPr>
          <w:rFonts w:ascii="Century Gothic" w:hAnsi="Century Gothic"/>
          <w:b/>
          <w:bCs/>
          <w:sz w:val="22"/>
          <w:szCs w:val="22"/>
        </w:rPr>
        <w:t>statku m/s Kapitan Poinc</w:t>
      </w:r>
      <w:r w:rsidR="00C44F2A" w:rsidRPr="00D15584">
        <w:rPr>
          <w:rFonts w:ascii="Century Gothic" w:hAnsi="Century Gothic"/>
          <w:b/>
          <w:bCs/>
          <w:sz w:val="22"/>
          <w:szCs w:val="22"/>
        </w:rPr>
        <w:t xml:space="preserve"> nie otwierać przed dniem </w:t>
      </w:r>
      <w:r w:rsidR="009A3A41">
        <w:rPr>
          <w:rFonts w:ascii="Century Gothic" w:hAnsi="Century Gothic"/>
          <w:b/>
          <w:bCs/>
          <w:sz w:val="22"/>
          <w:szCs w:val="22"/>
        </w:rPr>
        <w:t>26.07</w:t>
      </w:r>
      <w:r w:rsidR="00B4671A" w:rsidRPr="00D15584">
        <w:rPr>
          <w:rFonts w:ascii="Century Gothic" w:hAnsi="Century Gothic"/>
          <w:b/>
          <w:bCs/>
          <w:sz w:val="22"/>
          <w:szCs w:val="22"/>
        </w:rPr>
        <w:t>.201</w:t>
      </w:r>
      <w:r w:rsidR="00AB5BE3">
        <w:rPr>
          <w:rFonts w:ascii="Century Gothic" w:hAnsi="Century Gothic"/>
          <w:b/>
          <w:bCs/>
          <w:sz w:val="22"/>
          <w:szCs w:val="22"/>
        </w:rPr>
        <w:t>6</w:t>
      </w:r>
      <w:r w:rsidR="00B4671A" w:rsidRPr="00D15584">
        <w:rPr>
          <w:rFonts w:ascii="Century Gothic" w:hAnsi="Century Gothic"/>
          <w:b/>
          <w:bCs/>
          <w:sz w:val="22"/>
          <w:szCs w:val="22"/>
        </w:rPr>
        <w:t xml:space="preserve"> r. g</w:t>
      </w:r>
      <w:r w:rsidR="00736ABF" w:rsidRPr="00D15584">
        <w:rPr>
          <w:rFonts w:ascii="Century Gothic" w:hAnsi="Century Gothic"/>
          <w:b/>
          <w:bCs/>
          <w:sz w:val="22"/>
          <w:szCs w:val="22"/>
        </w:rPr>
        <w:t>odzina 1</w:t>
      </w:r>
      <w:r w:rsidR="00E4000C">
        <w:rPr>
          <w:rFonts w:ascii="Century Gothic" w:hAnsi="Century Gothic"/>
          <w:b/>
          <w:bCs/>
          <w:sz w:val="22"/>
          <w:szCs w:val="22"/>
        </w:rPr>
        <w:t>2:15</w:t>
      </w:r>
      <w:r w:rsidRPr="00D15584">
        <w:rPr>
          <w:rFonts w:ascii="Century Gothic" w:hAnsi="Century Gothic"/>
          <w:b/>
          <w:bCs/>
          <w:sz w:val="22"/>
          <w:szCs w:val="22"/>
        </w:rPr>
        <w:t>”.</w:t>
      </w:r>
    </w:p>
    <w:p w:rsidR="00D51F5C" w:rsidRPr="00D15584" w:rsidRDefault="00D51F5C" w:rsidP="00D15584">
      <w:pPr>
        <w:numPr>
          <w:ilvl w:val="2"/>
          <w:numId w:val="7"/>
        </w:numPr>
        <w:tabs>
          <w:tab w:val="clear" w:pos="2340"/>
          <w:tab w:val="num" w:pos="360"/>
        </w:tabs>
        <w:spacing w:line="276" w:lineRule="auto"/>
        <w:ind w:left="360"/>
        <w:jc w:val="both"/>
        <w:rPr>
          <w:rFonts w:ascii="Century Gothic" w:hAnsi="Century Gothic"/>
          <w:snapToGrid w:val="0"/>
          <w:sz w:val="22"/>
          <w:szCs w:val="22"/>
        </w:rPr>
      </w:pPr>
      <w:r w:rsidRPr="00D15584">
        <w:rPr>
          <w:rFonts w:ascii="Century Gothic" w:hAnsi="Century Gothic"/>
          <w:sz w:val="22"/>
          <w:szCs w:val="22"/>
        </w:rPr>
        <w:t xml:space="preserve">Wykonawca może </w:t>
      </w:r>
      <w:r w:rsidRPr="00D15584">
        <w:rPr>
          <w:rFonts w:ascii="Century Gothic" w:hAnsi="Century Gothic"/>
          <w:b/>
          <w:bCs/>
          <w:sz w:val="22"/>
          <w:szCs w:val="22"/>
        </w:rPr>
        <w:t>przed upływem terminu do składania ofert</w:t>
      </w:r>
      <w:r w:rsidRPr="00D15584">
        <w:rPr>
          <w:rFonts w:ascii="Century Gothic" w:hAnsi="Century Gothic"/>
          <w:sz w:val="22"/>
          <w:szCs w:val="22"/>
        </w:rPr>
        <w:t xml:space="preserve"> zmienić lub wycofać ofertę. W takim przypadku należy powiadomić o tym pisemnie Zamawiającego, składając zmiany lub powiadomienie o wycofaniu oferty według takich samych zasad jak składanie oferty, tj. w kopercie, odpowiednio oznakowanej „</w:t>
      </w:r>
      <w:r w:rsidRPr="00D15584">
        <w:rPr>
          <w:rFonts w:ascii="Century Gothic" w:hAnsi="Century Gothic"/>
          <w:b/>
          <w:bCs/>
          <w:sz w:val="22"/>
          <w:szCs w:val="22"/>
        </w:rPr>
        <w:t>zmiana oferty</w:t>
      </w:r>
      <w:r w:rsidRPr="00D15584">
        <w:rPr>
          <w:rFonts w:ascii="Century Gothic" w:hAnsi="Century Gothic"/>
          <w:sz w:val="22"/>
          <w:szCs w:val="22"/>
        </w:rPr>
        <w:t>” lub „</w:t>
      </w:r>
      <w:r w:rsidRPr="00D15584">
        <w:rPr>
          <w:rFonts w:ascii="Century Gothic" w:hAnsi="Century Gothic"/>
          <w:b/>
          <w:bCs/>
          <w:sz w:val="22"/>
          <w:szCs w:val="22"/>
        </w:rPr>
        <w:t>wycofanie oferty</w:t>
      </w:r>
      <w:r w:rsidRPr="00D15584">
        <w:rPr>
          <w:rFonts w:ascii="Century Gothic" w:hAnsi="Century Gothic"/>
          <w:sz w:val="22"/>
          <w:szCs w:val="22"/>
        </w:rPr>
        <w:t>”.</w:t>
      </w:r>
      <w:r w:rsidRPr="00D15584">
        <w:rPr>
          <w:rFonts w:ascii="Century Gothic" w:hAnsi="Century Gothic"/>
          <w:b/>
          <w:bCs/>
          <w:sz w:val="22"/>
          <w:szCs w:val="22"/>
        </w:rPr>
        <w:t xml:space="preserve"> </w:t>
      </w:r>
      <w:r w:rsidRPr="00D15584">
        <w:rPr>
          <w:rFonts w:ascii="Century Gothic" w:hAnsi="Century Gothic"/>
          <w:sz w:val="22"/>
          <w:szCs w:val="22"/>
        </w:rPr>
        <w:t>Koperty oznakowane w ten sposób będą otwierane</w:t>
      </w:r>
      <w:r w:rsidRPr="00D15584">
        <w:rPr>
          <w:rFonts w:ascii="Century Gothic" w:hAnsi="Century Gothic"/>
          <w:b/>
          <w:bCs/>
          <w:sz w:val="22"/>
          <w:szCs w:val="22"/>
        </w:rPr>
        <w:t xml:space="preserve"> </w:t>
      </w:r>
      <w:r w:rsidRPr="00D15584">
        <w:rPr>
          <w:rFonts w:ascii="Century Gothic" w:hAnsi="Century Gothic"/>
          <w:sz w:val="22"/>
          <w:szCs w:val="22"/>
        </w:rPr>
        <w:t>w pierwszej kolejności, jeśli procedura ich złożenia została zachowana. Koperty wewnętrzne ofert wycofanych nie będą otwierane.</w:t>
      </w:r>
    </w:p>
    <w:p w:rsidR="00D51F5C" w:rsidRPr="00270DEA" w:rsidRDefault="00D51F5C" w:rsidP="00D15584">
      <w:pPr>
        <w:numPr>
          <w:ilvl w:val="2"/>
          <w:numId w:val="7"/>
        </w:numPr>
        <w:tabs>
          <w:tab w:val="clear" w:pos="2340"/>
          <w:tab w:val="num" w:pos="360"/>
        </w:tabs>
        <w:spacing w:line="276" w:lineRule="auto"/>
        <w:ind w:left="360"/>
        <w:jc w:val="both"/>
        <w:rPr>
          <w:rFonts w:ascii="Century Gothic" w:hAnsi="Century Gothic"/>
          <w:snapToGrid w:val="0"/>
          <w:sz w:val="22"/>
          <w:szCs w:val="22"/>
        </w:rPr>
      </w:pPr>
      <w:r w:rsidRPr="00270DEA">
        <w:rPr>
          <w:rFonts w:ascii="Century Gothic" w:hAnsi="Century Gothic"/>
          <w:sz w:val="22"/>
          <w:szCs w:val="22"/>
        </w:rPr>
        <w:t>Zamawiający nie ponosi odpowiedzialności za otwarcie oferty w przypadku nieprawidłowego oznaczenia na kopercie zewnętrznej. W takim przypadku oferta zostanie niezwłocznie zwrócona do Wykonawcy.</w:t>
      </w:r>
    </w:p>
    <w:p w:rsidR="00D51F5C" w:rsidRPr="00270DEA" w:rsidRDefault="00270DEA" w:rsidP="00D15584">
      <w:pPr>
        <w:numPr>
          <w:ilvl w:val="2"/>
          <w:numId w:val="7"/>
        </w:numPr>
        <w:tabs>
          <w:tab w:val="clear" w:pos="2340"/>
          <w:tab w:val="num" w:pos="360"/>
        </w:tabs>
        <w:spacing w:line="276" w:lineRule="auto"/>
        <w:ind w:left="360"/>
        <w:jc w:val="both"/>
        <w:rPr>
          <w:rFonts w:ascii="Century Gothic" w:hAnsi="Century Gothic"/>
          <w:snapToGrid w:val="0"/>
          <w:sz w:val="22"/>
          <w:szCs w:val="22"/>
        </w:rPr>
      </w:pPr>
      <w:r w:rsidRPr="00270DEA">
        <w:rPr>
          <w:rFonts w:ascii="Century Gothic" w:hAnsi="Century Gothic" w:cs="Arial"/>
          <w:color w:val="000000"/>
          <w:sz w:val="22"/>
          <w:szCs w:val="22"/>
        </w:rPr>
        <w:lastRenderedPageBreak/>
        <w:t xml:space="preserve">Nie udostępnia się Informacji stanowiących tajemnicę przedsiębiorstwa w rozumieniu przepisów o zwalczaniu nieuczciwej konkurencji, jeżeli Wykonawca </w:t>
      </w:r>
      <w:r w:rsidRPr="00270DEA">
        <w:rPr>
          <w:rFonts w:ascii="Century Gothic" w:hAnsi="Century Gothic" w:cs="Arial"/>
          <w:color w:val="000000"/>
          <w:sz w:val="22"/>
          <w:szCs w:val="22"/>
          <w:u w:val="single"/>
        </w:rPr>
        <w:t>nie później niż w terminie składania ofert</w:t>
      </w:r>
      <w:r w:rsidRPr="00270DEA">
        <w:rPr>
          <w:rFonts w:ascii="Century Gothic" w:hAnsi="Century Gothic" w:cs="Arial"/>
          <w:color w:val="000000"/>
          <w:sz w:val="22"/>
          <w:szCs w:val="22"/>
        </w:rPr>
        <w:t xml:space="preserve"> zastrzegł, </w:t>
      </w:r>
      <w:r w:rsidRPr="00270DEA">
        <w:rPr>
          <w:rFonts w:ascii="Century Gothic" w:hAnsi="Century Gothic" w:cs="Arial"/>
          <w:bCs/>
          <w:color w:val="000000"/>
          <w:sz w:val="22"/>
          <w:szCs w:val="22"/>
        </w:rPr>
        <w:t>ż</w:t>
      </w:r>
      <w:r w:rsidRPr="00270DEA">
        <w:rPr>
          <w:rFonts w:ascii="Century Gothic" w:hAnsi="Century Gothic" w:cs="Arial"/>
          <w:color w:val="000000"/>
          <w:sz w:val="22"/>
          <w:szCs w:val="22"/>
        </w:rPr>
        <w:t xml:space="preserve">e nie mogą być one udostępnione, oraz wykazał że zastrzeżone informacje stanowią tajemnicę przedsiębiorstwa. Wykonawca nie może zastrzec informacji, o których mowa w art. 86 ust. 4 ustawy. </w:t>
      </w:r>
      <w:r w:rsidRPr="00270DEA">
        <w:rPr>
          <w:rFonts w:ascii="Century Gothic" w:hAnsi="Century Gothic" w:cs="Arial"/>
          <w:b/>
          <w:bCs/>
          <w:color w:val="000000"/>
          <w:sz w:val="22"/>
          <w:szCs w:val="22"/>
        </w:rPr>
        <w:t xml:space="preserve">Zastrzeżone informacje powinny zostać wskazane w Formularzu oferty (Załącznik nr 1 do SIWZ) oraz złożone wraz z ofertą, w oddzielnej wewnętrznej kopercie oznakowanej napisem: „Tajemnica przedsiębiorstwa”. </w:t>
      </w:r>
      <w:r w:rsidRPr="00270DEA">
        <w:rPr>
          <w:rFonts w:ascii="Century Gothic" w:hAnsi="Century Gothic" w:cs="Arial"/>
          <w:color w:val="000000"/>
          <w:sz w:val="22"/>
          <w:szCs w:val="22"/>
        </w:rPr>
        <w:t>W przypadku nie zabezpieczenia przez Wykonawcę w ofercie informacji zastrzeżonych zgodnie z postanowieniami niniejszej SIWZ Wykonawcy nie przysługują żadne roszczenia wobec Zamawiającego. Zapis pkt X.4 SIWZ stosuje się odpowiednio</w:t>
      </w:r>
      <w:r w:rsidR="00D51F5C" w:rsidRPr="00270DEA">
        <w:rPr>
          <w:rFonts w:ascii="Century Gothic" w:hAnsi="Century Gothic"/>
          <w:sz w:val="22"/>
          <w:szCs w:val="22"/>
        </w:rPr>
        <w:t>.</w:t>
      </w:r>
    </w:p>
    <w:p w:rsidR="00D51F5C" w:rsidRPr="004F6400" w:rsidRDefault="00D51F5C" w:rsidP="00D15584">
      <w:pPr>
        <w:numPr>
          <w:ilvl w:val="2"/>
          <w:numId w:val="7"/>
        </w:numPr>
        <w:tabs>
          <w:tab w:val="clear" w:pos="2340"/>
          <w:tab w:val="num" w:pos="360"/>
        </w:tabs>
        <w:spacing w:line="276" w:lineRule="auto"/>
        <w:ind w:left="360"/>
        <w:jc w:val="both"/>
        <w:rPr>
          <w:rFonts w:ascii="Century Gothic" w:hAnsi="Century Gothic"/>
          <w:snapToGrid w:val="0"/>
          <w:sz w:val="22"/>
          <w:szCs w:val="22"/>
        </w:rPr>
      </w:pPr>
      <w:r w:rsidRPr="00270DEA">
        <w:rPr>
          <w:rFonts w:ascii="Century Gothic" w:hAnsi="Century Gothic"/>
          <w:sz w:val="22"/>
          <w:szCs w:val="22"/>
        </w:rPr>
        <w:t>Wykonawca może powierzyć wykonanie zamówienia Podwykonawcy. Jeżeli</w:t>
      </w:r>
      <w:r w:rsidRPr="00D15584">
        <w:rPr>
          <w:rFonts w:ascii="Century Gothic" w:hAnsi="Century Gothic"/>
          <w:sz w:val="22"/>
          <w:szCs w:val="22"/>
        </w:rPr>
        <w:t xml:space="preserve"> Wykonawca zamierza powierzyć wykonanie zamówienia Podwykonawcom, zobowiązany jest wskazać w ofercie tę część zamówienia, której wykonanie powierzy podwykonawcom.</w:t>
      </w:r>
      <w:r w:rsidR="00DB4888">
        <w:rPr>
          <w:rFonts w:ascii="Century Gothic" w:hAnsi="Century Gothic"/>
          <w:sz w:val="22"/>
          <w:szCs w:val="22"/>
        </w:rPr>
        <w:t xml:space="preserve"> </w:t>
      </w:r>
    </w:p>
    <w:p w:rsidR="004F6400" w:rsidRPr="00D15584" w:rsidRDefault="004F6400" w:rsidP="004F6400">
      <w:pPr>
        <w:spacing w:line="276" w:lineRule="auto"/>
        <w:ind w:left="360"/>
        <w:jc w:val="both"/>
        <w:rPr>
          <w:rFonts w:ascii="Century Gothic" w:hAnsi="Century Gothic"/>
          <w:snapToGrid w:val="0"/>
          <w:sz w:val="22"/>
          <w:szCs w:val="22"/>
        </w:rPr>
      </w:pPr>
    </w:p>
    <w:p w:rsidR="00D51F5C" w:rsidRPr="00D15584" w:rsidRDefault="00D51F5C" w:rsidP="00D15584">
      <w:pPr>
        <w:spacing w:line="276" w:lineRule="auto"/>
        <w:jc w:val="both"/>
        <w:rPr>
          <w:rFonts w:ascii="Century Gothic" w:hAnsi="Century Gothic"/>
          <w:b/>
          <w:bCs/>
          <w:sz w:val="22"/>
          <w:szCs w:val="22"/>
        </w:rPr>
      </w:pPr>
      <w:r w:rsidRPr="00D15584">
        <w:rPr>
          <w:rFonts w:ascii="Century Gothic" w:hAnsi="Century Gothic"/>
          <w:b/>
          <w:bCs/>
          <w:sz w:val="22"/>
          <w:szCs w:val="22"/>
        </w:rPr>
        <w:t>XI. Miejsce oraz termin składania i otwarcia ofert.</w:t>
      </w:r>
    </w:p>
    <w:p w:rsidR="00D51F5C" w:rsidRPr="00D15584" w:rsidRDefault="00D51F5C" w:rsidP="00D15584">
      <w:pPr>
        <w:pStyle w:val="Akapitzlist"/>
        <w:numPr>
          <w:ilvl w:val="0"/>
          <w:numId w:val="10"/>
        </w:numPr>
        <w:tabs>
          <w:tab w:val="clear" w:pos="1440"/>
          <w:tab w:val="left" w:pos="360"/>
        </w:tabs>
        <w:spacing w:line="276" w:lineRule="auto"/>
        <w:ind w:left="360"/>
        <w:jc w:val="both"/>
        <w:rPr>
          <w:rFonts w:ascii="Century Gothic" w:hAnsi="Century Gothic"/>
          <w:sz w:val="22"/>
          <w:szCs w:val="22"/>
        </w:rPr>
      </w:pPr>
      <w:r w:rsidRPr="00D15584">
        <w:rPr>
          <w:rFonts w:ascii="Century Gothic" w:hAnsi="Century Gothic"/>
          <w:sz w:val="22"/>
          <w:szCs w:val="22"/>
        </w:rPr>
        <w:t xml:space="preserve">Ofertę należy złożyć w siedzibie Morskiej Służby Poszukiwania i Ratownictwa w Gdyni, ul. Hryniewickiego 10, (sekretariat, piętro II) w terminie do  dnia  </w:t>
      </w:r>
      <w:r w:rsidR="009A3A41">
        <w:rPr>
          <w:rFonts w:ascii="Century Gothic" w:hAnsi="Century Gothic"/>
          <w:b/>
          <w:sz w:val="22"/>
          <w:szCs w:val="22"/>
        </w:rPr>
        <w:t>26</w:t>
      </w:r>
      <w:r w:rsidR="00E4000C" w:rsidRPr="00E4000C">
        <w:rPr>
          <w:rFonts w:ascii="Century Gothic" w:hAnsi="Century Gothic"/>
          <w:b/>
          <w:bCs/>
          <w:sz w:val="22"/>
          <w:szCs w:val="22"/>
        </w:rPr>
        <w:t>.</w:t>
      </w:r>
      <w:r w:rsidR="00CB4643">
        <w:rPr>
          <w:rFonts w:ascii="Century Gothic" w:hAnsi="Century Gothic"/>
          <w:b/>
          <w:bCs/>
          <w:sz w:val="22"/>
          <w:szCs w:val="22"/>
        </w:rPr>
        <w:t>07</w:t>
      </w:r>
      <w:r w:rsidR="00E4000C">
        <w:rPr>
          <w:rFonts w:ascii="Century Gothic" w:hAnsi="Century Gothic"/>
          <w:b/>
          <w:bCs/>
          <w:sz w:val="22"/>
          <w:szCs w:val="22"/>
        </w:rPr>
        <w:t>.2016</w:t>
      </w:r>
      <w:r w:rsidR="00B4671A" w:rsidRPr="00D15584">
        <w:rPr>
          <w:rFonts w:ascii="Century Gothic" w:hAnsi="Century Gothic"/>
          <w:b/>
          <w:bCs/>
          <w:sz w:val="22"/>
          <w:szCs w:val="22"/>
        </w:rPr>
        <w:t xml:space="preserve"> r. </w:t>
      </w:r>
      <w:r w:rsidRPr="00D15584">
        <w:rPr>
          <w:rFonts w:ascii="Century Gothic" w:hAnsi="Century Gothic"/>
          <w:b/>
          <w:bCs/>
          <w:sz w:val="22"/>
          <w:szCs w:val="22"/>
        </w:rPr>
        <w:t xml:space="preserve">godzina </w:t>
      </w:r>
      <w:r w:rsidR="00E4000C">
        <w:rPr>
          <w:rFonts w:ascii="Century Gothic" w:hAnsi="Century Gothic"/>
          <w:b/>
          <w:bCs/>
          <w:sz w:val="22"/>
          <w:szCs w:val="22"/>
        </w:rPr>
        <w:t>12</w:t>
      </w:r>
      <w:r w:rsidR="00E4000C" w:rsidRPr="00E4000C">
        <w:rPr>
          <w:rFonts w:ascii="Century Gothic" w:hAnsi="Century Gothic"/>
          <w:b/>
          <w:bCs/>
          <w:sz w:val="22"/>
          <w:szCs w:val="22"/>
          <w:vertAlign w:val="superscript"/>
        </w:rPr>
        <w:t>00</w:t>
      </w:r>
    </w:p>
    <w:p w:rsidR="00D51F5C" w:rsidRPr="00D15584" w:rsidRDefault="00D51F5C" w:rsidP="00D15584">
      <w:pPr>
        <w:pStyle w:val="Akapitzlist"/>
        <w:numPr>
          <w:ilvl w:val="0"/>
          <w:numId w:val="10"/>
        </w:numPr>
        <w:tabs>
          <w:tab w:val="clear" w:pos="1440"/>
        </w:tabs>
        <w:spacing w:line="276" w:lineRule="auto"/>
        <w:ind w:left="426" w:hanging="426"/>
        <w:jc w:val="both"/>
        <w:rPr>
          <w:rFonts w:ascii="Century Gothic" w:hAnsi="Century Gothic"/>
          <w:sz w:val="22"/>
          <w:szCs w:val="22"/>
        </w:rPr>
      </w:pPr>
      <w:r w:rsidRPr="00D15584">
        <w:rPr>
          <w:rFonts w:ascii="Century Gothic" w:hAnsi="Century Gothic"/>
          <w:sz w:val="22"/>
          <w:szCs w:val="22"/>
        </w:rPr>
        <w:t>W przypadku złożenia oferty po terminie składania ofert, Zamawiający niezwłocznie zawiadomi Wykonawcę o złożeniu oferty po terminie oraz zwróci ofertę po upływie terminu do wniesienia odwołania.</w:t>
      </w:r>
    </w:p>
    <w:p w:rsidR="00D51F5C" w:rsidRPr="00D15584" w:rsidRDefault="00D51F5C" w:rsidP="00D15584">
      <w:pPr>
        <w:pStyle w:val="Akapitzlist"/>
        <w:numPr>
          <w:ilvl w:val="0"/>
          <w:numId w:val="10"/>
        </w:numPr>
        <w:tabs>
          <w:tab w:val="clear" w:pos="1440"/>
        </w:tabs>
        <w:spacing w:line="276" w:lineRule="auto"/>
        <w:ind w:left="426" w:hanging="426"/>
        <w:jc w:val="both"/>
        <w:rPr>
          <w:rFonts w:ascii="Century Gothic" w:hAnsi="Century Gothic"/>
          <w:sz w:val="22"/>
          <w:szCs w:val="22"/>
        </w:rPr>
      </w:pPr>
      <w:r w:rsidRPr="00D15584">
        <w:rPr>
          <w:rFonts w:ascii="Century Gothic" w:hAnsi="Century Gothic"/>
          <w:sz w:val="22"/>
          <w:szCs w:val="22"/>
        </w:rPr>
        <w:t>Otwarcie złożonych ofert nastąpi w siedzibie Morskiej Służby Poszukiwania i Ratownictwa w Gdyn</w:t>
      </w:r>
      <w:r w:rsidR="00A24EC6">
        <w:rPr>
          <w:rFonts w:ascii="Century Gothic" w:hAnsi="Century Gothic"/>
          <w:sz w:val="22"/>
          <w:szCs w:val="22"/>
        </w:rPr>
        <w:t>i, ul. Hryniewickiego 10, Sala S</w:t>
      </w:r>
      <w:r w:rsidRPr="00D15584">
        <w:rPr>
          <w:rFonts w:ascii="Century Gothic" w:hAnsi="Century Gothic"/>
          <w:sz w:val="22"/>
          <w:szCs w:val="22"/>
        </w:rPr>
        <w:t>ztabowa</w:t>
      </w:r>
      <w:r w:rsidR="00A24EC6">
        <w:rPr>
          <w:rFonts w:ascii="Century Gothic" w:hAnsi="Century Gothic"/>
          <w:sz w:val="22"/>
          <w:szCs w:val="22"/>
        </w:rPr>
        <w:t xml:space="preserve"> (parter)</w:t>
      </w:r>
      <w:r w:rsidRPr="00D15584">
        <w:rPr>
          <w:rFonts w:ascii="Century Gothic" w:hAnsi="Century Gothic"/>
          <w:sz w:val="22"/>
          <w:szCs w:val="22"/>
        </w:rPr>
        <w:t xml:space="preserve">, w dniu  </w:t>
      </w:r>
      <w:r w:rsidR="005E5BFF">
        <w:rPr>
          <w:rFonts w:ascii="Century Gothic" w:hAnsi="Century Gothic"/>
          <w:b/>
          <w:sz w:val="22"/>
          <w:szCs w:val="22"/>
        </w:rPr>
        <w:t>26</w:t>
      </w:r>
      <w:r w:rsidR="001A2085" w:rsidRPr="001A2085">
        <w:rPr>
          <w:rFonts w:ascii="Century Gothic" w:hAnsi="Century Gothic"/>
          <w:b/>
          <w:bCs/>
          <w:sz w:val="22"/>
          <w:szCs w:val="22"/>
        </w:rPr>
        <w:t>.</w:t>
      </w:r>
      <w:r w:rsidR="00CB4643">
        <w:rPr>
          <w:rFonts w:ascii="Century Gothic" w:hAnsi="Century Gothic"/>
          <w:b/>
          <w:bCs/>
          <w:sz w:val="22"/>
          <w:szCs w:val="22"/>
        </w:rPr>
        <w:t>07</w:t>
      </w:r>
      <w:r w:rsidR="00E4000C">
        <w:rPr>
          <w:rFonts w:ascii="Century Gothic" w:hAnsi="Century Gothic"/>
          <w:b/>
          <w:bCs/>
          <w:sz w:val="22"/>
          <w:szCs w:val="22"/>
        </w:rPr>
        <w:t>.2016</w:t>
      </w:r>
      <w:r w:rsidR="00033EEF" w:rsidRPr="00D15584">
        <w:rPr>
          <w:rFonts w:ascii="Century Gothic" w:hAnsi="Century Gothic"/>
          <w:b/>
          <w:bCs/>
          <w:sz w:val="22"/>
          <w:szCs w:val="22"/>
        </w:rPr>
        <w:t xml:space="preserve">  </w:t>
      </w:r>
      <w:r w:rsidR="00C44F2A" w:rsidRPr="00D15584">
        <w:rPr>
          <w:rFonts w:ascii="Century Gothic" w:hAnsi="Century Gothic"/>
          <w:b/>
          <w:bCs/>
          <w:sz w:val="22"/>
          <w:szCs w:val="22"/>
        </w:rPr>
        <w:t>r. godzina 1</w:t>
      </w:r>
      <w:r w:rsidR="004C579B" w:rsidRPr="00D15584">
        <w:rPr>
          <w:rFonts w:ascii="Century Gothic" w:hAnsi="Century Gothic"/>
          <w:b/>
          <w:bCs/>
          <w:sz w:val="22"/>
          <w:szCs w:val="22"/>
        </w:rPr>
        <w:t>2</w:t>
      </w:r>
      <w:r w:rsidR="00E4000C" w:rsidRPr="00E4000C">
        <w:rPr>
          <w:rFonts w:ascii="Century Gothic" w:hAnsi="Century Gothic"/>
          <w:b/>
          <w:bCs/>
          <w:sz w:val="22"/>
          <w:szCs w:val="22"/>
          <w:vertAlign w:val="superscript"/>
        </w:rPr>
        <w:t>15</w:t>
      </w:r>
    </w:p>
    <w:p w:rsidR="00D51F5C" w:rsidRPr="00F05DE9" w:rsidRDefault="00D51F5C" w:rsidP="00D15584">
      <w:pPr>
        <w:pStyle w:val="Nagwek2"/>
        <w:spacing w:line="276" w:lineRule="auto"/>
        <w:jc w:val="both"/>
        <w:rPr>
          <w:rFonts w:ascii="Century Gothic" w:hAnsi="Century Gothic" w:cs="Times New Roman"/>
          <w:i w:val="0"/>
          <w:iCs w:val="0"/>
          <w:sz w:val="22"/>
          <w:szCs w:val="22"/>
        </w:rPr>
      </w:pPr>
      <w:r w:rsidRPr="00F05DE9">
        <w:rPr>
          <w:rFonts w:ascii="Century Gothic" w:hAnsi="Century Gothic" w:cs="Times New Roman"/>
          <w:bCs w:val="0"/>
          <w:i w:val="0"/>
          <w:iCs w:val="0"/>
          <w:sz w:val="22"/>
          <w:szCs w:val="22"/>
        </w:rPr>
        <w:t>UWAGA!</w:t>
      </w:r>
      <w:r w:rsidRPr="00F05DE9">
        <w:rPr>
          <w:rFonts w:ascii="Century Gothic" w:hAnsi="Century Gothic" w:cs="Times New Roman"/>
          <w:i w:val="0"/>
          <w:iCs w:val="0"/>
          <w:sz w:val="22"/>
          <w:szCs w:val="22"/>
        </w:rPr>
        <w:t xml:space="preserve"> Siedziba Morskiej Służby Poszukiwania i Ratownictwa znajduje się na terenie Portu Rybackiego w Gdyni, gdzie obowiązuje system przepustek wydawanych przez Biuro Przepustek PPP i H „DALMOR” S.A. po okazaniu dowodu tożsamości. Składając ofertę należy uwzględnić czas na otrzymanie przepustki i dojście lub dojazd do siedziby Zamawiającego.</w:t>
      </w:r>
    </w:p>
    <w:p w:rsidR="00D51F5C" w:rsidRDefault="00D51F5C" w:rsidP="00D15584">
      <w:pPr>
        <w:spacing w:line="276" w:lineRule="auto"/>
        <w:jc w:val="both"/>
        <w:rPr>
          <w:rFonts w:ascii="Century Gothic" w:hAnsi="Century Gothic"/>
          <w:b/>
          <w:bCs/>
          <w:sz w:val="22"/>
          <w:szCs w:val="22"/>
        </w:rPr>
      </w:pPr>
    </w:p>
    <w:p w:rsidR="00685E1F" w:rsidRPr="004F6400" w:rsidRDefault="00685E1F" w:rsidP="00D15584">
      <w:pPr>
        <w:spacing w:line="276" w:lineRule="auto"/>
        <w:jc w:val="both"/>
        <w:rPr>
          <w:rFonts w:ascii="Century Gothic" w:hAnsi="Century Gothic"/>
          <w:bCs/>
          <w:sz w:val="22"/>
          <w:szCs w:val="22"/>
        </w:rPr>
      </w:pPr>
    </w:p>
    <w:p w:rsidR="00D51F5C" w:rsidRPr="004F6400" w:rsidRDefault="00D51F5C" w:rsidP="00174713">
      <w:pPr>
        <w:tabs>
          <w:tab w:val="left" w:pos="567"/>
        </w:tabs>
        <w:spacing w:line="276" w:lineRule="auto"/>
        <w:jc w:val="both"/>
        <w:rPr>
          <w:rFonts w:ascii="Century Gothic" w:hAnsi="Century Gothic"/>
          <w:b/>
          <w:bCs/>
          <w:sz w:val="22"/>
          <w:szCs w:val="22"/>
        </w:rPr>
      </w:pPr>
      <w:r w:rsidRPr="004F6400">
        <w:rPr>
          <w:rFonts w:ascii="Century Gothic" w:hAnsi="Century Gothic"/>
          <w:b/>
          <w:bCs/>
          <w:sz w:val="22"/>
          <w:szCs w:val="22"/>
        </w:rPr>
        <w:t>XII. Opis sposobu obliczenia ceny.</w:t>
      </w:r>
    </w:p>
    <w:p w:rsidR="005C781A" w:rsidRPr="004F6400" w:rsidRDefault="004C579B" w:rsidP="008A1AB8">
      <w:pPr>
        <w:pStyle w:val="Akapitzlist"/>
        <w:numPr>
          <w:ilvl w:val="0"/>
          <w:numId w:val="42"/>
        </w:numPr>
        <w:tabs>
          <w:tab w:val="left" w:pos="0"/>
        </w:tabs>
        <w:spacing w:line="276" w:lineRule="auto"/>
        <w:ind w:left="284" w:hanging="284"/>
        <w:jc w:val="both"/>
        <w:rPr>
          <w:rFonts w:ascii="Century Gothic" w:hAnsi="Century Gothic"/>
          <w:sz w:val="22"/>
          <w:szCs w:val="22"/>
        </w:rPr>
      </w:pPr>
      <w:r w:rsidRPr="004F6400">
        <w:rPr>
          <w:rFonts w:ascii="Century Gothic" w:hAnsi="Century Gothic"/>
          <w:sz w:val="22"/>
          <w:szCs w:val="22"/>
        </w:rPr>
        <w:t>Ceną oferty jest kwota brutto wymieniona w fo</w:t>
      </w:r>
      <w:r w:rsidR="007D40AE" w:rsidRPr="004F6400">
        <w:rPr>
          <w:rFonts w:ascii="Century Gothic" w:hAnsi="Century Gothic"/>
          <w:sz w:val="22"/>
          <w:szCs w:val="22"/>
        </w:rPr>
        <w:t>rmularzu oferty</w:t>
      </w:r>
      <w:r w:rsidR="004C27F5" w:rsidRPr="004F6400">
        <w:rPr>
          <w:rFonts w:ascii="Century Gothic" w:hAnsi="Century Gothic"/>
          <w:sz w:val="22"/>
          <w:szCs w:val="22"/>
        </w:rPr>
        <w:t xml:space="preserve"> i stanowić sumę cen za realizację poszczególnych pozycji w kosztorysie - tabelarycznym ujęciu prac przewidywanych do wykonania w trakcie remontu. </w:t>
      </w:r>
    </w:p>
    <w:p w:rsidR="00C4031F" w:rsidRPr="004F6400" w:rsidRDefault="004C579B" w:rsidP="008A1AB8">
      <w:pPr>
        <w:pStyle w:val="Akapitzlist"/>
        <w:numPr>
          <w:ilvl w:val="0"/>
          <w:numId w:val="42"/>
        </w:numPr>
        <w:tabs>
          <w:tab w:val="left" w:pos="0"/>
        </w:tabs>
        <w:spacing w:line="276" w:lineRule="auto"/>
        <w:ind w:left="284" w:hanging="284"/>
        <w:jc w:val="both"/>
        <w:rPr>
          <w:rFonts w:ascii="Century Gothic" w:hAnsi="Century Gothic"/>
          <w:sz w:val="22"/>
          <w:szCs w:val="22"/>
        </w:rPr>
      </w:pPr>
      <w:r w:rsidRPr="004F6400">
        <w:rPr>
          <w:rFonts w:ascii="Century Gothic" w:hAnsi="Century Gothic"/>
          <w:sz w:val="22"/>
          <w:szCs w:val="22"/>
        </w:rPr>
        <w:t xml:space="preserve">Cena oferty musi zawierać wszystkie koszty i składniki niezbędne do należytego oraz zgodnego z obowiązującymi przepisami zrealizowania przedmiotowego zamówienia, </w:t>
      </w:r>
      <w:r w:rsidRPr="00F05DE9">
        <w:rPr>
          <w:rFonts w:ascii="Century Gothic" w:hAnsi="Century Gothic"/>
          <w:b/>
          <w:sz w:val="22"/>
          <w:szCs w:val="22"/>
        </w:rPr>
        <w:t>w tym uwzględniać obowiązujący w Polsce podatek VAT</w:t>
      </w:r>
      <w:r w:rsidR="00936DC2" w:rsidRPr="00F05DE9">
        <w:rPr>
          <w:rFonts w:ascii="Century Gothic" w:hAnsi="Century Gothic"/>
          <w:b/>
          <w:sz w:val="22"/>
          <w:szCs w:val="22"/>
        </w:rPr>
        <w:t xml:space="preserve"> (zgodnie z pkt 3) </w:t>
      </w:r>
      <w:r w:rsidRPr="00F05DE9">
        <w:rPr>
          <w:rFonts w:ascii="Century Gothic" w:hAnsi="Century Gothic"/>
          <w:b/>
          <w:sz w:val="22"/>
          <w:szCs w:val="22"/>
        </w:rPr>
        <w:t>Do porównania ofert będzie brana pod uwagę kwota wymien</w:t>
      </w:r>
      <w:r w:rsidR="007D40AE" w:rsidRPr="00F05DE9">
        <w:rPr>
          <w:rFonts w:ascii="Century Gothic" w:hAnsi="Century Gothic"/>
          <w:b/>
          <w:sz w:val="22"/>
          <w:szCs w:val="22"/>
        </w:rPr>
        <w:t xml:space="preserve">iona na formularzu oferty jako "Cena brutto ” oraz koszty przejścia </w:t>
      </w:r>
      <w:r w:rsidR="00DB0E1F" w:rsidRPr="00F05DE9">
        <w:rPr>
          <w:rFonts w:ascii="Century Gothic" w:hAnsi="Century Gothic"/>
          <w:b/>
          <w:sz w:val="22"/>
          <w:szCs w:val="22"/>
        </w:rPr>
        <w:t>statku</w:t>
      </w:r>
      <w:r w:rsidR="007D40AE" w:rsidRPr="00F05DE9">
        <w:rPr>
          <w:rFonts w:ascii="Century Gothic" w:hAnsi="Century Gothic"/>
          <w:b/>
          <w:sz w:val="22"/>
          <w:szCs w:val="22"/>
        </w:rPr>
        <w:t>, zgodnie z  Rozdziałem XIII SIWZ.</w:t>
      </w:r>
      <w:r w:rsidR="007D40AE" w:rsidRPr="004F6400">
        <w:rPr>
          <w:rFonts w:ascii="Century Gothic" w:hAnsi="Century Gothic"/>
          <w:sz w:val="22"/>
          <w:szCs w:val="22"/>
        </w:rPr>
        <w:t xml:space="preserve"> </w:t>
      </w:r>
      <w:r w:rsidRPr="004F6400">
        <w:rPr>
          <w:rFonts w:ascii="Century Gothic" w:hAnsi="Century Gothic"/>
          <w:sz w:val="22"/>
          <w:szCs w:val="22"/>
        </w:rPr>
        <w:t xml:space="preserve"> </w:t>
      </w:r>
    </w:p>
    <w:p w:rsidR="00936DC2" w:rsidRPr="00F05DE9" w:rsidRDefault="00936DC2" w:rsidP="008A1AB8">
      <w:pPr>
        <w:pStyle w:val="Akapitzlist"/>
        <w:numPr>
          <w:ilvl w:val="0"/>
          <w:numId w:val="42"/>
        </w:numPr>
        <w:tabs>
          <w:tab w:val="left" w:pos="0"/>
        </w:tabs>
        <w:spacing w:line="276" w:lineRule="auto"/>
        <w:ind w:left="284" w:hanging="284"/>
        <w:jc w:val="both"/>
        <w:rPr>
          <w:rFonts w:ascii="Century Gothic" w:hAnsi="Century Gothic"/>
          <w:b/>
          <w:sz w:val="22"/>
          <w:szCs w:val="22"/>
        </w:rPr>
      </w:pPr>
      <w:r w:rsidRPr="00F05DE9">
        <w:rPr>
          <w:rFonts w:ascii="Century Gothic" w:hAnsi="Century Gothic"/>
          <w:b/>
          <w:sz w:val="22"/>
          <w:szCs w:val="22"/>
        </w:rPr>
        <w:lastRenderedPageBreak/>
        <w:t xml:space="preserve">Usługa objęta przedmiotem zamówienia jest usługą remontu </w:t>
      </w:r>
      <w:r w:rsidR="00DB0E1F" w:rsidRPr="00F05DE9">
        <w:rPr>
          <w:rFonts w:ascii="Century Gothic" w:hAnsi="Century Gothic"/>
          <w:b/>
          <w:sz w:val="22"/>
          <w:szCs w:val="22"/>
        </w:rPr>
        <w:t>statku</w:t>
      </w:r>
      <w:r w:rsidRPr="00F05DE9">
        <w:rPr>
          <w:rFonts w:ascii="Century Gothic" w:hAnsi="Century Gothic"/>
          <w:b/>
          <w:sz w:val="22"/>
          <w:szCs w:val="22"/>
        </w:rPr>
        <w:t xml:space="preserve"> wymienionych w klasie PKWiU ex 30.11.</w:t>
      </w:r>
      <w:r w:rsidR="00C4031F" w:rsidRPr="00F05DE9">
        <w:rPr>
          <w:rFonts w:ascii="Century Gothic" w:hAnsi="Century Gothic"/>
          <w:b/>
          <w:sz w:val="22"/>
          <w:szCs w:val="22"/>
        </w:rPr>
        <w:t>, o czym mowa w art. 83 ust. 1 pkt 15) ustawy z dnia 11 marca 2004r o podatku od towarów i usług (Dz.U.z 2011r nr 177, poz. 1054 z późn zm.)</w:t>
      </w:r>
      <w:r w:rsidRPr="00F05DE9">
        <w:rPr>
          <w:rFonts w:ascii="Century Gothic" w:hAnsi="Century Gothic"/>
          <w:b/>
          <w:sz w:val="22"/>
          <w:szCs w:val="22"/>
        </w:rPr>
        <w:t xml:space="preserve"> Tym samym w ocenie Zamawiający </w:t>
      </w:r>
      <w:r w:rsidR="00C4031F" w:rsidRPr="00F05DE9">
        <w:rPr>
          <w:rFonts w:ascii="Century Gothic" w:hAnsi="Century Gothic"/>
          <w:b/>
          <w:sz w:val="22"/>
          <w:szCs w:val="22"/>
        </w:rPr>
        <w:t xml:space="preserve">obowiązującą stawką podatku VAT jest stawka 0%. </w:t>
      </w:r>
    </w:p>
    <w:p w:rsidR="004C27F5" w:rsidRPr="00F05DE9" w:rsidRDefault="004C27F5" w:rsidP="008A1AB8">
      <w:pPr>
        <w:pStyle w:val="Akapitzlist"/>
        <w:numPr>
          <w:ilvl w:val="0"/>
          <w:numId w:val="42"/>
        </w:numPr>
        <w:spacing w:line="276" w:lineRule="auto"/>
        <w:ind w:left="284" w:hanging="284"/>
        <w:jc w:val="both"/>
        <w:rPr>
          <w:rFonts w:ascii="Century Gothic" w:hAnsi="Century Gothic"/>
          <w:b/>
          <w:sz w:val="22"/>
          <w:szCs w:val="22"/>
        </w:rPr>
      </w:pPr>
      <w:r w:rsidRPr="00F05DE9">
        <w:rPr>
          <w:rFonts w:ascii="Century Gothic" w:hAnsi="Century Gothic"/>
          <w:b/>
          <w:sz w:val="22"/>
          <w:szCs w:val="22"/>
        </w:rPr>
        <w:t>Ceny wskazane w ofercie za wykonanie poszczególnych elementów zamówienia (tabelaryczne ujęcie przewidywanego zakresu remontu) muszą obejmować całkowity koszt wykonania zakresu danego elementu (danej pozycji w tabeli, zgodnie z opisem i wiedza techniczną)</w:t>
      </w:r>
    </w:p>
    <w:p w:rsidR="004C579B" w:rsidRPr="004F6400" w:rsidRDefault="004C579B" w:rsidP="008A1AB8">
      <w:pPr>
        <w:pStyle w:val="Akapitzlist"/>
        <w:numPr>
          <w:ilvl w:val="0"/>
          <w:numId w:val="42"/>
        </w:numPr>
        <w:spacing w:line="276" w:lineRule="auto"/>
        <w:ind w:left="284" w:hanging="284"/>
        <w:jc w:val="both"/>
        <w:rPr>
          <w:rFonts w:ascii="Century Gothic" w:hAnsi="Century Gothic"/>
          <w:sz w:val="22"/>
          <w:szCs w:val="22"/>
        </w:rPr>
      </w:pPr>
      <w:r w:rsidRPr="004F6400">
        <w:rPr>
          <w:rFonts w:ascii="Century Gothic" w:hAnsi="Century Gothic"/>
          <w:sz w:val="22"/>
          <w:szCs w:val="22"/>
        </w:rPr>
        <w:t>Cena oferty musi być wyrażona w złotych polskich n</w:t>
      </w:r>
      <w:r w:rsidR="001068E6" w:rsidRPr="004F6400">
        <w:rPr>
          <w:rFonts w:ascii="Century Gothic" w:hAnsi="Century Gothic"/>
          <w:sz w:val="22"/>
          <w:szCs w:val="22"/>
        </w:rPr>
        <w:t xml:space="preserve">iezależnie od wchodzących w jej </w:t>
      </w:r>
      <w:r w:rsidRPr="004F6400">
        <w:rPr>
          <w:rFonts w:ascii="Century Gothic" w:hAnsi="Century Gothic"/>
          <w:sz w:val="22"/>
          <w:szCs w:val="22"/>
        </w:rPr>
        <w:t xml:space="preserve">skład elementów. </w:t>
      </w:r>
    </w:p>
    <w:p w:rsidR="00FF7E41" w:rsidRPr="004F6400" w:rsidRDefault="009A6671" w:rsidP="008A1AB8">
      <w:pPr>
        <w:pStyle w:val="Akapitzlist"/>
        <w:numPr>
          <w:ilvl w:val="0"/>
          <w:numId w:val="42"/>
        </w:numPr>
        <w:spacing w:line="276" w:lineRule="auto"/>
        <w:ind w:left="284" w:hanging="284"/>
        <w:jc w:val="both"/>
        <w:rPr>
          <w:rFonts w:ascii="Century Gothic" w:hAnsi="Century Gothic"/>
          <w:sz w:val="22"/>
          <w:szCs w:val="22"/>
        </w:rPr>
      </w:pPr>
      <w:r w:rsidRPr="004F6400">
        <w:rPr>
          <w:rFonts w:ascii="Century Gothic" w:hAnsi="Century Gothic"/>
          <w:sz w:val="22"/>
          <w:szCs w:val="22"/>
        </w:rPr>
        <w:t>Jeżeli złożono ofertę, której wy</w:t>
      </w:r>
      <w:r w:rsidR="00F05DE9">
        <w:rPr>
          <w:rFonts w:ascii="Century Gothic" w:hAnsi="Century Gothic"/>
          <w:sz w:val="22"/>
          <w:szCs w:val="22"/>
        </w:rPr>
        <w:t>bór prowadziłby do powstania u Z</w:t>
      </w:r>
      <w:r w:rsidRPr="004F6400">
        <w:rPr>
          <w:rFonts w:ascii="Century Gothic" w:hAnsi="Century Gothic"/>
          <w:sz w:val="22"/>
          <w:szCs w:val="22"/>
        </w:rPr>
        <w:t xml:space="preserve">amawiającego obowiązku podatkowego </w:t>
      </w:r>
      <w:r w:rsidR="00F05DE9">
        <w:rPr>
          <w:rFonts w:ascii="Century Gothic" w:hAnsi="Century Gothic"/>
          <w:sz w:val="22"/>
          <w:szCs w:val="22"/>
        </w:rPr>
        <w:t>Z</w:t>
      </w:r>
      <w:r w:rsidRPr="004F6400">
        <w:rPr>
          <w:rFonts w:ascii="Century Gothic" w:hAnsi="Century Gothic"/>
          <w:sz w:val="22"/>
          <w:szCs w:val="22"/>
        </w:rPr>
        <w:t>amawiającego zgodnie z pr</w:t>
      </w:r>
      <w:r w:rsidR="007D40AE" w:rsidRPr="004F6400">
        <w:rPr>
          <w:rFonts w:ascii="Century Gothic" w:hAnsi="Century Gothic"/>
          <w:sz w:val="22"/>
          <w:szCs w:val="22"/>
        </w:rPr>
        <w:t xml:space="preserve">zepisami o podatku od towarów i </w:t>
      </w:r>
      <w:r w:rsidRPr="004F6400">
        <w:rPr>
          <w:rFonts w:ascii="Century Gothic" w:hAnsi="Century Gothic"/>
          <w:sz w:val="22"/>
          <w:szCs w:val="22"/>
        </w:rPr>
        <w:t>usług</w:t>
      </w:r>
      <w:r w:rsidR="007D40AE" w:rsidRPr="004F6400">
        <w:rPr>
          <w:rFonts w:ascii="Century Gothic" w:hAnsi="Century Gothic"/>
          <w:sz w:val="22"/>
          <w:szCs w:val="22"/>
        </w:rPr>
        <w:t xml:space="preserve">, </w:t>
      </w:r>
      <w:r w:rsidR="00F05DE9">
        <w:rPr>
          <w:rFonts w:ascii="Century Gothic" w:hAnsi="Century Gothic"/>
          <w:sz w:val="22"/>
          <w:szCs w:val="22"/>
        </w:rPr>
        <w:t>Z</w:t>
      </w:r>
      <w:r w:rsidRPr="004F6400">
        <w:rPr>
          <w:rFonts w:ascii="Century Gothic" w:hAnsi="Century Gothic"/>
          <w:sz w:val="22"/>
          <w:szCs w:val="22"/>
        </w:rPr>
        <w:t xml:space="preserve">amawiający w celu oceny takiej oferty dolicza do przedstawionej w niej ceny podatek od towarów i usług, który miałby obowiązek  rozliczyć zgodnie z przepisami prawa. Wykonawca, składając ofertę, informuje </w:t>
      </w:r>
      <w:r w:rsidR="00F05DE9">
        <w:rPr>
          <w:rFonts w:ascii="Century Gothic" w:hAnsi="Century Gothic"/>
          <w:sz w:val="22"/>
          <w:szCs w:val="22"/>
        </w:rPr>
        <w:t>Z</w:t>
      </w:r>
      <w:r w:rsidRPr="004F6400">
        <w:rPr>
          <w:rFonts w:ascii="Century Gothic" w:hAnsi="Century Gothic"/>
          <w:sz w:val="22"/>
          <w:szCs w:val="22"/>
        </w:rPr>
        <w:t>amawiającego, czy wybór oferty będzie prowadzić do powstania u</w:t>
      </w:r>
      <w:r w:rsidR="007D40AE" w:rsidRPr="004F6400">
        <w:rPr>
          <w:rFonts w:ascii="Century Gothic" w:hAnsi="Century Gothic"/>
          <w:sz w:val="22"/>
          <w:szCs w:val="22"/>
        </w:rPr>
        <w:t> </w:t>
      </w:r>
      <w:r w:rsidR="00F05DE9">
        <w:rPr>
          <w:rFonts w:ascii="Century Gothic" w:hAnsi="Century Gothic"/>
          <w:sz w:val="22"/>
          <w:szCs w:val="22"/>
        </w:rPr>
        <w:t>Z</w:t>
      </w:r>
      <w:r w:rsidRPr="004F6400">
        <w:rPr>
          <w:rFonts w:ascii="Century Gothic" w:hAnsi="Century Gothic"/>
          <w:sz w:val="22"/>
          <w:szCs w:val="22"/>
        </w:rPr>
        <w:t>amawiającego</w:t>
      </w:r>
      <w:r w:rsidR="00F05DE9">
        <w:rPr>
          <w:rFonts w:ascii="Century Gothic" w:hAnsi="Century Gothic"/>
          <w:sz w:val="22"/>
          <w:szCs w:val="22"/>
        </w:rPr>
        <w:t xml:space="preserve"> </w:t>
      </w:r>
      <w:r w:rsidRPr="004F6400">
        <w:rPr>
          <w:rFonts w:ascii="Century Gothic" w:hAnsi="Century Gothic"/>
          <w:sz w:val="22"/>
          <w:szCs w:val="22"/>
        </w:rPr>
        <w:t>obowiązku podatkowego, wskazując nazwę (rodzaj) towaru lub usługi, których dostawa lub świadczenie będzie prowadzić do jego powstania, oraz wskazując ich wartość bez kwoty podatku.</w:t>
      </w:r>
    </w:p>
    <w:p w:rsidR="00FF7E41" w:rsidRPr="004F6400" w:rsidRDefault="00FF7E41" w:rsidP="008A1AB8">
      <w:pPr>
        <w:pStyle w:val="Akapitzlist"/>
        <w:numPr>
          <w:ilvl w:val="0"/>
          <w:numId w:val="42"/>
        </w:numPr>
        <w:spacing w:line="276" w:lineRule="auto"/>
        <w:ind w:left="284" w:hanging="284"/>
        <w:jc w:val="both"/>
        <w:rPr>
          <w:rFonts w:ascii="Century Gothic" w:hAnsi="Century Gothic"/>
          <w:sz w:val="22"/>
          <w:szCs w:val="22"/>
        </w:rPr>
      </w:pPr>
      <w:r w:rsidRPr="004F6400">
        <w:rPr>
          <w:rFonts w:ascii="Century Gothic" w:hAnsi="Century Gothic"/>
          <w:sz w:val="22"/>
          <w:szCs w:val="22"/>
        </w:rPr>
        <w:t>Jednocześnie Zamawiający wskazuje, iż na etapie porównania ofert nie żąda złożenia szczegółowych kosztorysów dot</w:t>
      </w:r>
      <w:r w:rsidR="00AB5BE3" w:rsidRPr="004F6400">
        <w:rPr>
          <w:rFonts w:ascii="Century Gothic" w:hAnsi="Century Gothic"/>
          <w:sz w:val="22"/>
          <w:szCs w:val="22"/>
        </w:rPr>
        <w:t>.</w:t>
      </w:r>
      <w:r w:rsidRPr="004F6400">
        <w:rPr>
          <w:rFonts w:ascii="Century Gothic" w:hAnsi="Century Gothic"/>
          <w:sz w:val="22"/>
          <w:szCs w:val="22"/>
        </w:rPr>
        <w:t xml:space="preserve"> poszczególnych pozycji, jednak zastrzega się, iż w przypadku wątpliwości co do prawidłowości</w:t>
      </w:r>
      <w:r w:rsidRPr="004F6400">
        <w:rPr>
          <w:rFonts w:ascii="Century Gothic" w:hAnsi="Century Gothic"/>
        </w:rPr>
        <w:t xml:space="preserve"> </w:t>
      </w:r>
      <w:r w:rsidRPr="004F6400">
        <w:rPr>
          <w:rFonts w:ascii="Century Gothic" w:hAnsi="Century Gothic"/>
          <w:sz w:val="22"/>
          <w:szCs w:val="22"/>
        </w:rPr>
        <w:t xml:space="preserve">wyliczenia ceny i zakresu danej pozycji, Zamawiający może zwrócić się o udzielenie szczegółowych wyjaśnień popartych szczegółowym wyliczeniem. </w:t>
      </w:r>
    </w:p>
    <w:p w:rsidR="00FF7E41" w:rsidRPr="004F6400" w:rsidRDefault="00FF7E41" w:rsidP="00FF7E41">
      <w:pPr>
        <w:spacing w:line="276" w:lineRule="auto"/>
        <w:ind w:left="540"/>
        <w:jc w:val="both"/>
        <w:rPr>
          <w:rFonts w:ascii="Century Gothic" w:hAnsi="Century Gothic"/>
          <w:sz w:val="22"/>
          <w:szCs w:val="22"/>
        </w:rPr>
      </w:pPr>
    </w:p>
    <w:p w:rsidR="00D51F5C" w:rsidRPr="004F6400" w:rsidRDefault="00D51F5C" w:rsidP="00FF7E41">
      <w:pPr>
        <w:spacing w:line="276" w:lineRule="auto"/>
        <w:jc w:val="both"/>
        <w:rPr>
          <w:rFonts w:ascii="Century Gothic" w:hAnsi="Century Gothic"/>
          <w:bCs/>
          <w:sz w:val="22"/>
          <w:szCs w:val="22"/>
        </w:rPr>
      </w:pPr>
    </w:p>
    <w:p w:rsidR="00D51F5C" w:rsidRPr="00F05DE9" w:rsidRDefault="00D51F5C" w:rsidP="00D15584">
      <w:pPr>
        <w:pStyle w:val="Akapitzlist"/>
        <w:spacing w:line="276" w:lineRule="auto"/>
        <w:ind w:left="540" w:hanging="540"/>
        <w:jc w:val="both"/>
        <w:rPr>
          <w:rFonts w:ascii="Century Gothic" w:hAnsi="Century Gothic"/>
          <w:b/>
          <w:bCs/>
          <w:sz w:val="22"/>
          <w:szCs w:val="22"/>
        </w:rPr>
      </w:pPr>
      <w:r w:rsidRPr="00F05DE9">
        <w:rPr>
          <w:rFonts w:ascii="Century Gothic" w:hAnsi="Century Gothic"/>
          <w:b/>
          <w:bCs/>
          <w:sz w:val="22"/>
          <w:szCs w:val="22"/>
        </w:rPr>
        <w:t>XIII. Opis kryteriów, którymi Zamawiający będzie się kierował przy wyborze oferty, wraz z  podaniem znaczenia tych kryteriów i  sposobu oceny ofert.</w:t>
      </w:r>
    </w:p>
    <w:p w:rsidR="00D51F5C" w:rsidRPr="004F6400" w:rsidRDefault="00D51F5C" w:rsidP="00D15584">
      <w:pPr>
        <w:pStyle w:val="Akapitzlist"/>
        <w:numPr>
          <w:ilvl w:val="3"/>
          <w:numId w:val="11"/>
        </w:numPr>
        <w:tabs>
          <w:tab w:val="left" w:pos="360"/>
        </w:tabs>
        <w:spacing w:line="276" w:lineRule="auto"/>
        <w:ind w:hanging="2880"/>
        <w:jc w:val="both"/>
        <w:rPr>
          <w:rFonts w:ascii="Century Gothic" w:hAnsi="Century Gothic"/>
          <w:sz w:val="22"/>
          <w:szCs w:val="22"/>
        </w:rPr>
      </w:pPr>
      <w:r w:rsidRPr="004F6400">
        <w:rPr>
          <w:rFonts w:ascii="Century Gothic" w:hAnsi="Century Gothic"/>
          <w:sz w:val="22"/>
          <w:szCs w:val="22"/>
        </w:rPr>
        <w:t xml:space="preserve">Kryteria i ich znaczenie: </w:t>
      </w:r>
    </w:p>
    <w:p w:rsidR="00D51F5C" w:rsidRPr="00DB4888" w:rsidRDefault="00D51F5C" w:rsidP="00DB4888">
      <w:pPr>
        <w:pStyle w:val="Akapitzlist"/>
        <w:tabs>
          <w:tab w:val="left" w:pos="360"/>
        </w:tabs>
        <w:spacing w:line="276" w:lineRule="auto"/>
        <w:ind w:left="284" w:firstLine="142"/>
        <w:jc w:val="both"/>
        <w:rPr>
          <w:rFonts w:ascii="Century Gothic" w:hAnsi="Century Gothic"/>
          <w:b/>
          <w:bCs/>
          <w:sz w:val="22"/>
          <w:szCs w:val="22"/>
        </w:rPr>
      </w:pPr>
      <w:r w:rsidRPr="00DB4888">
        <w:rPr>
          <w:rFonts w:ascii="Century Gothic" w:hAnsi="Century Gothic"/>
          <w:b/>
          <w:bCs/>
          <w:sz w:val="22"/>
          <w:szCs w:val="22"/>
        </w:rPr>
        <w:t>C</w:t>
      </w:r>
      <w:r w:rsidR="00033EEF" w:rsidRPr="00DB4888">
        <w:rPr>
          <w:rFonts w:ascii="Century Gothic" w:hAnsi="Century Gothic"/>
          <w:b/>
          <w:bCs/>
          <w:sz w:val="22"/>
          <w:szCs w:val="22"/>
        </w:rPr>
        <w:t xml:space="preserve">ena </w:t>
      </w:r>
      <w:r w:rsidRPr="00DB4888">
        <w:rPr>
          <w:rFonts w:ascii="Century Gothic" w:hAnsi="Century Gothic"/>
          <w:b/>
          <w:bCs/>
          <w:sz w:val="22"/>
          <w:szCs w:val="22"/>
        </w:rPr>
        <w:t xml:space="preserve"> - </w:t>
      </w:r>
      <w:r w:rsidR="00E4000C">
        <w:rPr>
          <w:rFonts w:ascii="Century Gothic" w:hAnsi="Century Gothic"/>
          <w:b/>
          <w:bCs/>
          <w:sz w:val="22"/>
          <w:szCs w:val="22"/>
        </w:rPr>
        <w:t>95</w:t>
      </w:r>
      <w:r w:rsidRPr="00DB4888">
        <w:rPr>
          <w:rFonts w:ascii="Century Gothic" w:hAnsi="Century Gothic"/>
          <w:b/>
          <w:bCs/>
          <w:sz w:val="22"/>
          <w:szCs w:val="22"/>
        </w:rPr>
        <w:t>%</w:t>
      </w:r>
    </w:p>
    <w:p w:rsidR="00033EEF" w:rsidRPr="00DB4888" w:rsidRDefault="00E4000C" w:rsidP="00DB4888">
      <w:pPr>
        <w:spacing w:line="276" w:lineRule="auto"/>
        <w:ind w:left="284" w:firstLine="142"/>
        <w:rPr>
          <w:rFonts w:ascii="Century Gothic" w:hAnsi="Century Gothic"/>
          <w:b/>
          <w:sz w:val="22"/>
          <w:szCs w:val="22"/>
        </w:rPr>
      </w:pPr>
      <w:r>
        <w:rPr>
          <w:rFonts w:ascii="Century Gothic" w:hAnsi="Century Gothic"/>
          <w:b/>
          <w:sz w:val="22"/>
          <w:szCs w:val="22"/>
        </w:rPr>
        <w:t>Wydłużenie okresu gwarancji</w:t>
      </w:r>
      <w:r w:rsidR="00736ABF" w:rsidRPr="00DB4888">
        <w:rPr>
          <w:rFonts w:ascii="Century Gothic" w:hAnsi="Century Gothic"/>
          <w:b/>
          <w:sz w:val="22"/>
          <w:szCs w:val="22"/>
        </w:rPr>
        <w:t xml:space="preserve"> </w:t>
      </w:r>
      <w:r>
        <w:rPr>
          <w:rFonts w:ascii="Century Gothic" w:hAnsi="Century Gothic"/>
          <w:b/>
          <w:sz w:val="22"/>
          <w:szCs w:val="22"/>
        </w:rPr>
        <w:t>- 5</w:t>
      </w:r>
      <w:r w:rsidR="001A2085" w:rsidRPr="00DB4888">
        <w:rPr>
          <w:rFonts w:ascii="Century Gothic" w:hAnsi="Century Gothic"/>
          <w:b/>
          <w:sz w:val="22"/>
          <w:szCs w:val="22"/>
        </w:rPr>
        <w:t>%</w:t>
      </w:r>
    </w:p>
    <w:p w:rsidR="00D51F5C" w:rsidRPr="00DB4888" w:rsidRDefault="00D51F5C" w:rsidP="00D15584">
      <w:pPr>
        <w:pStyle w:val="Akapitzlist"/>
        <w:numPr>
          <w:ilvl w:val="3"/>
          <w:numId w:val="11"/>
        </w:numPr>
        <w:tabs>
          <w:tab w:val="left" w:pos="360"/>
        </w:tabs>
        <w:spacing w:line="276" w:lineRule="auto"/>
        <w:ind w:left="360"/>
        <w:jc w:val="both"/>
        <w:rPr>
          <w:rFonts w:ascii="Century Gothic" w:hAnsi="Century Gothic"/>
          <w:sz w:val="22"/>
          <w:szCs w:val="22"/>
        </w:rPr>
      </w:pPr>
      <w:r w:rsidRPr="00DB4888">
        <w:rPr>
          <w:rFonts w:ascii="Century Gothic" w:hAnsi="Century Gothic"/>
          <w:sz w:val="22"/>
          <w:szCs w:val="22"/>
        </w:rPr>
        <w:t>Zamawiający oceni i porówna wyłącznie te oferty, które zostaną złożone przez Wykonawców niewykluczonych z Postępowania i nie zostaną odrzucone przez Zamawiającego z uwagi na wystąpienie przesłanek o których mowa w art. 89 Pzp.</w:t>
      </w:r>
    </w:p>
    <w:p w:rsidR="00D51F5C" w:rsidRPr="00DB4888" w:rsidRDefault="00D51F5C" w:rsidP="00D15584">
      <w:pPr>
        <w:pStyle w:val="Akapitzlist"/>
        <w:numPr>
          <w:ilvl w:val="3"/>
          <w:numId w:val="11"/>
        </w:numPr>
        <w:tabs>
          <w:tab w:val="left" w:pos="360"/>
        </w:tabs>
        <w:spacing w:line="276" w:lineRule="auto"/>
        <w:ind w:left="720" w:hanging="720"/>
        <w:jc w:val="both"/>
        <w:rPr>
          <w:rFonts w:ascii="Century Gothic" w:hAnsi="Century Gothic"/>
          <w:sz w:val="22"/>
          <w:szCs w:val="22"/>
        </w:rPr>
      </w:pPr>
      <w:r w:rsidRPr="00DB4888">
        <w:rPr>
          <w:rFonts w:ascii="Century Gothic" w:hAnsi="Century Gothic"/>
          <w:sz w:val="22"/>
          <w:szCs w:val="22"/>
        </w:rPr>
        <w:t xml:space="preserve">Oferty zostaną ocenione za pomocą </w:t>
      </w:r>
      <w:r w:rsidR="00033EEF" w:rsidRPr="00DB4888">
        <w:rPr>
          <w:rFonts w:ascii="Century Gothic" w:hAnsi="Century Gothic"/>
          <w:sz w:val="22"/>
          <w:szCs w:val="22"/>
        </w:rPr>
        <w:t>wyżej</w:t>
      </w:r>
      <w:r w:rsidRPr="00DB4888">
        <w:rPr>
          <w:rFonts w:ascii="Century Gothic" w:hAnsi="Century Gothic"/>
          <w:sz w:val="22"/>
          <w:szCs w:val="22"/>
        </w:rPr>
        <w:t xml:space="preserve"> wymienionego kryterium punktowego:</w:t>
      </w:r>
    </w:p>
    <w:p w:rsidR="00033EEF" w:rsidRPr="00DB4888" w:rsidRDefault="00033EEF" w:rsidP="00DB4888">
      <w:pPr>
        <w:pStyle w:val="Akapitzlist"/>
        <w:tabs>
          <w:tab w:val="left" w:pos="360"/>
        </w:tabs>
        <w:spacing w:line="276" w:lineRule="auto"/>
        <w:ind w:left="567" w:hanging="141"/>
        <w:jc w:val="both"/>
        <w:rPr>
          <w:rFonts w:ascii="Century Gothic" w:hAnsi="Century Gothic"/>
          <w:b/>
          <w:sz w:val="22"/>
          <w:szCs w:val="22"/>
        </w:rPr>
      </w:pPr>
      <w:r w:rsidRPr="00DB4888">
        <w:rPr>
          <w:rFonts w:ascii="Century Gothic" w:hAnsi="Century Gothic"/>
          <w:b/>
          <w:sz w:val="22"/>
          <w:szCs w:val="22"/>
        </w:rPr>
        <w:t>CENA:</w:t>
      </w:r>
    </w:p>
    <w:p w:rsidR="00D51F5C" w:rsidRPr="00DB4888" w:rsidRDefault="00D51F5C" w:rsidP="00DB4888">
      <w:pPr>
        <w:pStyle w:val="Akapitzlist"/>
        <w:tabs>
          <w:tab w:val="left" w:pos="360"/>
        </w:tabs>
        <w:spacing w:line="276" w:lineRule="auto"/>
        <w:ind w:left="567" w:hanging="141"/>
        <w:jc w:val="both"/>
        <w:rPr>
          <w:rFonts w:ascii="Century Gothic" w:hAnsi="Century Gothic"/>
          <w:sz w:val="22"/>
          <w:szCs w:val="22"/>
        </w:rPr>
      </w:pPr>
      <w:r w:rsidRPr="00DB4888">
        <w:rPr>
          <w:rFonts w:ascii="Century Gothic" w:hAnsi="Century Gothic"/>
          <w:sz w:val="22"/>
          <w:szCs w:val="22"/>
        </w:rPr>
        <w:t xml:space="preserve">Kryterium: cena </w:t>
      </w:r>
      <w:r w:rsidR="00801DFC">
        <w:rPr>
          <w:rFonts w:ascii="Century Gothic" w:hAnsi="Century Gothic"/>
          <w:sz w:val="22"/>
          <w:szCs w:val="22"/>
        </w:rPr>
        <w:t xml:space="preserve">(cena </w:t>
      </w:r>
      <w:r w:rsidR="00E76DB7">
        <w:rPr>
          <w:rFonts w:ascii="Century Gothic" w:hAnsi="Century Gothic"/>
          <w:sz w:val="22"/>
          <w:szCs w:val="22"/>
        </w:rPr>
        <w:t xml:space="preserve">brutto </w:t>
      </w:r>
      <w:r w:rsidRPr="00DB4888">
        <w:rPr>
          <w:rFonts w:ascii="Century Gothic" w:hAnsi="Century Gothic"/>
          <w:sz w:val="22"/>
          <w:szCs w:val="22"/>
        </w:rPr>
        <w:t>oferty za realizację całości zamówienia</w:t>
      </w:r>
      <w:r w:rsidR="00801DFC">
        <w:rPr>
          <w:rFonts w:ascii="Century Gothic" w:hAnsi="Century Gothic"/>
          <w:sz w:val="22"/>
          <w:szCs w:val="22"/>
        </w:rPr>
        <w:t xml:space="preserve"> oraz koszt przejścia statk</w:t>
      </w:r>
      <w:r w:rsidR="004C27F5">
        <w:rPr>
          <w:rFonts w:ascii="Century Gothic" w:hAnsi="Century Gothic"/>
          <w:sz w:val="22"/>
          <w:szCs w:val="22"/>
        </w:rPr>
        <w:t>u</w:t>
      </w:r>
      <w:r w:rsidR="00801DFC">
        <w:rPr>
          <w:rFonts w:ascii="Century Gothic" w:hAnsi="Century Gothic"/>
          <w:sz w:val="22"/>
          <w:szCs w:val="22"/>
        </w:rPr>
        <w:t>)</w:t>
      </w:r>
      <w:r w:rsidR="00033EEF" w:rsidRPr="00DB4888">
        <w:rPr>
          <w:rFonts w:ascii="Century Gothic" w:hAnsi="Century Gothic"/>
          <w:sz w:val="22"/>
          <w:szCs w:val="22"/>
        </w:rPr>
        <w:t>, w</w:t>
      </w:r>
      <w:r w:rsidRPr="00DB4888">
        <w:rPr>
          <w:rFonts w:ascii="Century Gothic" w:hAnsi="Century Gothic"/>
          <w:sz w:val="22"/>
          <w:szCs w:val="22"/>
        </w:rPr>
        <w:t xml:space="preserve">aga kryterium: </w:t>
      </w:r>
      <w:r w:rsidR="00826729">
        <w:rPr>
          <w:rFonts w:ascii="Century Gothic" w:hAnsi="Century Gothic"/>
          <w:sz w:val="22"/>
          <w:szCs w:val="22"/>
        </w:rPr>
        <w:t>95</w:t>
      </w:r>
      <w:r w:rsidRPr="00DB4888">
        <w:rPr>
          <w:rFonts w:ascii="Century Gothic" w:hAnsi="Century Gothic"/>
          <w:sz w:val="22"/>
          <w:szCs w:val="22"/>
        </w:rPr>
        <w:t>%</w:t>
      </w:r>
    </w:p>
    <w:p w:rsidR="00D51F5C" w:rsidRPr="00DB4888" w:rsidRDefault="00D51F5C" w:rsidP="00DB4888">
      <w:pPr>
        <w:tabs>
          <w:tab w:val="left" w:pos="360"/>
        </w:tabs>
        <w:spacing w:line="276" w:lineRule="auto"/>
        <w:ind w:left="540" w:hanging="141"/>
        <w:jc w:val="both"/>
        <w:rPr>
          <w:rFonts w:ascii="Century Gothic" w:hAnsi="Century Gothic"/>
          <w:sz w:val="22"/>
          <w:szCs w:val="22"/>
        </w:rPr>
      </w:pPr>
      <w:r w:rsidRPr="00DB4888">
        <w:rPr>
          <w:rFonts w:ascii="Century Gothic" w:hAnsi="Century Gothic"/>
          <w:sz w:val="22"/>
          <w:szCs w:val="22"/>
        </w:rPr>
        <w:t xml:space="preserve">Maksymalna liczba punktów jakie może otrzymać oferta za dane kryterium: </w:t>
      </w:r>
      <w:r w:rsidR="001E1027" w:rsidRPr="00DB4888">
        <w:rPr>
          <w:rFonts w:ascii="Century Gothic" w:hAnsi="Century Gothic"/>
          <w:sz w:val="22"/>
          <w:szCs w:val="22"/>
        </w:rPr>
        <w:t>9</w:t>
      </w:r>
      <w:r w:rsidR="00826729">
        <w:rPr>
          <w:rFonts w:ascii="Century Gothic" w:hAnsi="Century Gothic"/>
          <w:sz w:val="22"/>
          <w:szCs w:val="22"/>
        </w:rPr>
        <w:t>5</w:t>
      </w:r>
      <w:r w:rsidRPr="00DB4888">
        <w:rPr>
          <w:rFonts w:ascii="Century Gothic" w:hAnsi="Century Gothic"/>
          <w:sz w:val="22"/>
          <w:szCs w:val="22"/>
        </w:rPr>
        <w:t xml:space="preserve"> pkt </w:t>
      </w:r>
    </w:p>
    <w:p w:rsidR="00D51F5C" w:rsidRPr="00DB4888" w:rsidRDefault="00D51F5C" w:rsidP="00D15584">
      <w:pPr>
        <w:tabs>
          <w:tab w:val="left" w:pos="360"/>
        </w:tabs>
        <w:spacing w:line="276" w:lineRule="auto"/>
        <w:ind w:left="540"/>
        <w:jc w:val="both"/>
        <w:rPr>
          <w:rFonts w:ascii="Century Gothic" w:hAnsi="Century Gothic"/>
          <w:sz w:val="22"/>
          <w:szCs w:val="22"/>
        </w:rPr>
      </w:pPr>
      <w:r w:rsidRPr="00DB4888">
        <w:rPr>
          <w:rFonts w:ascii="Century Gothic" w:hAnsi="Century Gothic"/>
          <w:sz w:val="22"/>
          <w:szCs w:val="22"/>
        </w:rPr>
        <w:t xml:space="preserve">Ocena kryterium będzie dokonywana na podstawie </w:t>
      </w:r>
      <w:r w:rsidR="00DB4888" w:rsidRPr="00DB4888">
        <w:rPr>
          <w:rFonts w:ascii="Century Gothic" w:hAnsi="Century Gothic"/>
          <w:sz w:val="22"/>
          <w:szCs w:val="22"/>
        </w:rPr>
        <w:t>wypełnionego formularza oferty</w:t>
      </w:r>
      <w:r w:rsidR="00801DFC">
        <w:rPr>
          <w:rFonts w:ascii="Century Gothic" w:hAnsi="Century Gothic"/>
          <w:sz w:val="22"/>
          <w:szCs w:val="22"/>
        </w:rPr>
        <w:t xml:space="preserve"> oraz kosztów przejścia statk</w:t>
      </w:r>
      <w:r w:rsidR="004C27F5">
        <w:rPr>
          <w:rFonts w:ascii="Century Gothic" w:hAnsi="Century Gothic"/>
          <w:sz w:val="22"/>
          <w:szCs w:val="22"/>
        </w:rPr>
        <w:t>u</w:t>
      </w:r>
      <w:r w:rsidR="00801DFC">
        <w:rPr>
          <w:rFonts w:ascii="Century Gothic" w:hAnsi="Century Gothic"/>
          <w:sz w:val="22"/>
          <w:szCs w:val="22"/>
        </w:rPr>
        <w:t>.</w:t>
      </w:r>
    </w:p>
    <w:p w:rsidR="00826729" w:rsidRDefault="001E1027" w:rsidP="001E1027">
      <w:pPr>
        <w:spacing w:line="276" w:lineRule="auto"/>
        <w:jc w:val="both"/>
        <w:rPr>
          <w:rFonts w:ascii="Century Gothic" w:hAnsi="Century Gothic"/>
          <w:sz w:val="22"/>
          <w:szCs w:val="22"/>
        </w:rPr>
      </w:pPr>
      <w:r w:rsidRPr="00DB4888">
        <w:rPr>
          <w:rFonts w:ascii="Century Gothic" w:hAnsi="Century Gothic"/>
          <w:sz w:val="22"/>
          <w:szCs w:val="22"/>
        </w:rPr>
        <w:t xml:space="preserve">4.  Cenę </w:t>
      </w:r>
      <w:r w:rsidR="00826729">
        <w:rPr>
          <w:rFonts w:ascii="Century Gothic" w:hAnsi="Century Gothic"/>
          <w:sz w:val="22"/>
          <w:szCs w:val="22"/>
        </w:rPr>
        <w:t>przyjętą do porównania ofert stanowi suma:</w:t>
      </w:r>
    </w:p>
    <w:p w:rsidR="001E1027" w:rsidRPr="00826729" w:rsidRDefault="00826729" w:rsidP="001E1027">
      <w:pPr>
        <w:spacing w:line="276" w:lineRule="auto"/>
        <w:jc w:val="both"/>
        <w:rPr>
          <w:rFonts w:ascii="Century Gothic" w:hAnsi="Century Gothic"/>
          <w:b/>
          <w:sz w:val="22"/>
          <w:szCs w:val="22"/>
        </w:rPr>
      </w:pPr>
      <w:r w:rsidRPr="00826729">
        <w:rPr>
          <w:rFonts w:ascii="Century Gothic" w:hAnsi="Century Gothic"/>
          <w:b/>
          <w:sz w:val="22"/>
          <w:szCs w:val="22"/>
        </w:rPr>
        <w:t xml:space="preserve">a) cena za </w:t>
      </w:r>
      <w:r w:rsidR="001E1027" w:rsidRPr="00826729">
        <w:rPr>
          <w:rFonts w:ascii="Century Gothic" w:hAnsi="Century Gothic"/>
          <w:b/>
          <w:sz w:val="22"/>
          <w:szCs w:val="22"/>
        </w:rPr>
        <w:t xml:space="preserve">realizację całego zamówienia </w:t>
      </w:r>
      <w:r w:rsidRPr="00826729">
        <w:rPr>
          <w:rFonts w:ascii="Century Gothic" w:hAnsi="Century Gothic"/>
          <w:b/>
          <w:sz w:val="22"/>
          <w:szCs w:val="22"/>
        </w:rPr>
        <w:t xml:space="preserve">wskazana w ofercie Wykonawcy jako </w:t>
      </w:r>
      <w:r w:rsidR="001E1027" w:rsidRPr="00826729">
        <w:rPr>
          <w:rFonts w:ascii="Century Gothic" w:hAnsi="Century Gothic"/>
          <w:b/>
          <w:bCs/>
          <w:sz w:val="22"/>
          <w:szCs w:val="22"/>
        </w:rPr>
        <w:t>cena brutto</w:t>
      </w:r>
      <w:r w:rsidRPr="00826729">
        <w:rPr>
          <w:rFonts w:ascii="Century Gothic" w:hAnsi="Century Gothic"/>
          <w:b/>
          <w:bCs/>
          <w:sz w:val="22"/>
          <w:szCs w:val="22"/>
        </w:rPr>
        <w:t xml:space="preserve"> </w:t>
      </w:r>
      <w:r>
        <w:rPr>
          <w:rFonts w:ascii="Century Gothic" w:hAnsi="Century Gothic"/>
          <w:b/>
          <w:sz w:val="22"/>
          <w:szCs w:val="22"/>
        </w:rPr>
        <w:t>za realizację zamówienia</w:t>
      </w:r>
    </w:p>
    <w:p w:rsidR="00826729" w:rsidRPr="00826729" w:rsidRDefault="00826729" w:rsidP="001E1027">
      <w:pPr>
        <w:spacing w:line="276" w:lineRule="auto"/>
        <w:jc w:val="both"/>
        <w:rPr>
          <w:rFonts w:ascii="Century Gothic" w:hAnsi="Century Gothic"/>
          <w:b/>
          <w:sz w:val="22"/>
          <w:szCs w:val="22"/>
        </w:rPr>
      </w:pPr>
      <w:r w:rsidRPr="00826729">
        <w:rPr>
          <w:rFonts w:ascii="Century Gothic" w:hAnsi="Century Gothic"/>
          <w:b/>
          <w:sz w:val="22"/>
          <w:szCs w:val="22"/>
        </w:rPr>
        <w:lastRenderedPageBreak/>
        <w:t xml:space="preserve">b) koszt przejścia statku z portu macierzystego </w:t>
      </w:r>
      <w:r w:rsidR="00AB5BE3">
        <w:rPr>
          <w:rFonts w:ascii="Century Gothic" w:hAnsi="Century Gothic"/>
          <w:b/>
          <w:sz w:val="22"/>
          <w:szCs w:val="22"/>
        </w:rPr>
        <w:t xml:space="preserve">w Gdyni </w:t>
      </w:r>
      <w:r w:rsidRPr="00826729">
        <w:rPr>
          <w:rFonts w:ascii="Century Gothic" w:hAnsi="Century Gothic"/>
          <w:b/>
          <w:sz w:val="22"/>
          <w:szCs w:val="22"/>
        </w:rPr>
        <w:t xml:space="preserve">do miejsca realizacji zamówienia oraz powrót. Dla ułatwienia Zamawiający za koszt przejścia przyjmuje jedynie szacowany koszt paliwa potrzebny do przejścia statku, wyliczony na podstawie ceny paliwa żeglugowego wg ostatniego zakupu przed dokonanym wyborem oferty, szacowanego zużycia oraz trasy przejścia wyznaczonej przez nawigatora Zamawiającego. </w:t>
      </w:r>
    </w:p>
    <w:p w:rsidR="00826729" w:rsidRDefault="00826729" w:rsidP="001E1027">
      <w:pPr>
        <w:spacing w:line="276" w:lineRule="auto"/>
        <w:jc w:val="both"/>
        <w:rPr>
          <w:rFonts w:ascii="Century Gothic" w:hAnsi="Century Gothic"/>
          <w:b/>
          <w:sz w:val="22"/>
          <w:szCs w:val="22"/>
        </w:rPr>
      </w:pPr>
      <w:r w:rsidRPr="00826729">
        <w:rPr>
          <w:rFonts w:ascii="Century Gothic" w:hAnsi="Century Gothic"/>
          <w:b/>
          <w:sz w:val="22"/>
          <w:szCs w:val="22"/>
        </w:rPr>
        <w:t>Tak przyjęta do porównania ofert cena umożliwia rzeczywiste porównanie ofert i</w:t>
      </w:r>
      <w:r>
        <w:rPr>
          <w:rFonts w:ascii="Century Gothic" w:hAnsi="Century Gothic"/>
          <w:b/>
          <w:sz w:val="22"/>
          <w:szCs w:val="22"/>
        </w:rPr>
        <w:t> </w:t>
      </w:r>
      <w:r w:rsidRPr="00826729">
        <w:rPr>
          <w:rFonts w:ascii="Century Gothic" w:hAnsi="Century Gothic"/>
          <w:b/>
          <w:sz w:val="22"/>
          <w:szCs w:val="22"/>
        </w:rPr>
        <w:t>dokonanie wyboru oferty najkorzystniejszej</w:t>
      </w:r>
      <w:r>
        <w:rPr>
          <w:rFonts w:ascii="Century Gothic" w:hAnsi="Century Gothic"/>
          <w:b/>
          <w:sz w:val="22"/>
          <w:szCs w:val="22"/>
        </w:rPr>
        <w:t xml:space="preserve"> z uwzględnieniem faktycznych kosztów realizacji zamówienia. </w:t>
      </w:r>
    </w:p>
    <w:p w:rsidR="00826729" w:rsidRPr="00826729" w:rsidRDefault="00826729" w:rsidP="001E1027">
      <w:pPr>
        <w:spacing w:line="276" w:lineRule="auto"/>
        <w:jc w:val="both"/>
        <w:rPr>
          <w:rFonts w:ascii="Century Gothic" w:hAnsi="Century Gothic"/>
          <w:b/>
          <w:sz w:val="22"/>
          <w:szCs w:val="22"/>
        </w:rPr>
      </w:pPr>
      <w:r>
        <w:rPr>
          <w:rFonts w:ascii="Century Gothic" w:hAnsi="Century Gothic"/>
          <w:b/>
          <w:sz w:val="22"/>
          <w:szCs w:val="22"/>
        </w:rPr>
        <w:t>Szczegółowe wyli</w:t>
      </w:r>
      <w:r w:rsidR="000E12CE">
        <w:rPr>
          <w:rFonts w:ascii="Century Gothic" w:hAnsi="Century Gothic"/>
          <w:b/>
          <w:sz w:val="22"/>
          <w:szCs w:val="22"/>
        </w:rPr>
        <w:t xml:space="preserve">czenie wskazanego kosztu </w:t>
      </w:r>
      <w:r w:rsidR="008F471E">
        <w:rPr>
          <w:rFonts w:ascii="Century Gothic" w:hAnsi="Century Gothic"/>
          <w:b/>
          <w:sz w:val="22"/>
          <w:szCs w:val="22"/>
        </w:rPr>
        <w:t xml:space="preserve">otrzyma </w:t>
      </w:r>
      <w:r w:rsidR="000E12CE">
        <w:rPr>
          <w:rFonts w:ascii="Century Gothic" w:hAnsi="Century Gothic"/>
          <w:b/>
          <w:sz w:val="22"/>
          <w:szCs w:val="22"/>
        </w:rPr>
        <w:t>każdy W</w:t>
      </w:r>
      <w:r>
        <w:rPr>
          <w:rFonts w:ascii="Century Gothic" w:hAnsi="Century Gothic"/>
          <w:b/>
          <w:sz w:val="22"/>
          <w:szCs w:val="22"/>
        </w:rPr>
        <w:t>yk</w:t>
      </w:r>
      <w:r w:rsidR="008F471E">
        <w:rPr>
          <w:rFonts w:ascii="Century Gothic" w:hAnsi="Century Gothic"/>
          <w:b/>
          <w:sz w:val="22"/>
          <w:szCs w:val="22"/>
        </w:rPr>
        <w:t xml:space="preserve">onawca. </w:t>
      </w:r>
      <w:r>
        <w:rPr>
          <w:rFonts w:ascii="Century Gothic" w:hAnsi="Century Gothic"/>
          <w:b/>
          <w:sz w:val="22"/>
          <w:szCs w:val="22"/>
        </w:rPr>
        <w:t>W</w:t>
      </w:r>
      <w:r w:rsidR="008F471E">
        <w:rPr>
          <w:rFonts w:ascii="Century Gothic" w:hAnsi="Century Gothic"/>
          <w:b/>
          <w:sz w:val="22"/>
          <w:szCs w:val="22"/>
        </w:rPr>
        <w:t> p</w:t>
      </w:r>
      <w:r>
        <w:rPr>
          <w:rFonts w:ascii="Century Gothic" w:hAnsi="Century Gothic"/>
          <w:b/>
          <w:sz w:val="22"/>
          <w:szCs w:val="22"/>
        </w:rPr>
        <w:t>rzypadku dodatkowych pytań dot. zarówno sposobu liczenia jak i wyniku prowadzonych wyliczeń</w:t>
      </w:r>
      <w:r w:rsidR="000E12CE">
        <w:rPr>
          <w:rFonts w:ascii="Century Gothic" w:hAnsi="Century Gothic"/>
          <w:b/>
          <w:sz w:val="22"/>
          <w:szCs w:val="22"/>
        </w:rPr>
        <w:t xml:space="preserve">, Zamawiający przekaże niezwłocznie na wniosek Wykonawcy. </w:t>
      </w:r>
      <w:r>
        <w:rPr>
          <w:rFonts w:ascii="Century Gothic" w:hAnsi="Century Gothic"/>
          <w:b/>
          <w:sz w:val="22"/>
          <w:szCs w:val="22"/>
        </w:rPr>
        <w:t xml:space="preserve"> </w:t>
      </w:r>
    </w:p>
    <w:p w:rsidR="00826729" w:rsidRDefault="00826729" w:rsidP="001E1027">
      <w:pPr>
        <w:spacing w:line="276" w:lineRule="auto"/>
        <w:jc w:val="both"/>
        <w:rPr>
          <w:rFonts w:ascii="Century Gothic" w:hAnsi="Century Gothic"/>
          <w:sz w:val="22"/>
          <w:szCs w:val="22"/>
        </w:rPr>
      </w:pPr>
    </w:p>
    <w:p w:rsidR="00826729" w:rsidRDefault="00826729" w:rsidP="001E1027">
      <w:pPr>
        <w:spacing w:line="276" w:lineRule="auto"/>
        <w:jc w:val="both"/>
        <w:rPr>
          <w:rFonts w:ascii="Century Gothic" w:hAnsi="Century Gothic"/>
          <w:sz w:val="22"/>
          <w:szCs w:val="22"/>
        </w:rPr>
      </w:pPr>
      <w:r w:rsidRPr="00DB4888">
        <w:rPr>
          <w:rFonts w:ascii="Century Gothic" w:hAnsi="Century Gothic"/>
          <w:sz w:val="22"/>
          <w:szCs w:val="22"/>
        </w:rPr>
        <w:t>Punkty za kryterium cena</w:t>
      </w:r>
      <w:r>
        <w:rPr>
          <w:rFonts w:ascii="Century Gothic" w:hAnsi="Century Gothic"/>
          <w:sz w:val="22"/>
          <w:szCs w:val="22"/>
        </w:rPr>
        <w:t xml:space="preserve"> (cena oferty oraz koszt przejścia statk</w:t>
      </w:r>
      <w:r w:rsidR="000B2E75">
        <w:rPr>
          <w:rFonts w:ascii="Century Gothic" w:hAnsi="Century Gothic"/>
          <w:sz w:val="22"/>
          <w:szCs w:val="22"/>
        </w:rPr>
        <w:t>u</w:t>
      </w:r>
      <w:r>
        <w:rPr>
          <w:rFonts w:ascii="Century Gothic" w:hAnsi="Century Gothic"/>
          <w:sz w:val="22"/>
          <w:szCs w:val="22"/>
        </w:rPr>
        <w:t>)</w:t>
      </w:r>
      <w:r w:rsidRPr="00DB4888">
        <w:rPr>
          <w:rFonts w:ascii="Century Gothic" w:hAnsi="Century Gothic"/>
          <w:sz w:val="22"/>
          <w:szCs w:val="22"/>
        </w:rPr>
        <w:t>, które uzyska każda z ofert będą obliczane według następującego wzoru</w:t>
      </w:r>
    </w:p>
    <w:p w:rsidR="00D77E8C" w:rsidRDefault="00D77E8C" w:rsidP="001E1027">
      <w:pPr>
        <w:spacing w:line="276" w:lineRule="auto"/>
        <w:jc w:val="both"/>
        <w:rPr>
          <w:rFonts w:ascii="Century Gothic" w:hAnsi="Century Gothic"/>
          <w:sz w:val="22"/>
          <w:szCs w:val="22"/>
        </w:rPr>
      </w:pPr>
    </w:p>
    <w:p w:rsidR="006A1ACF" w:rsidRDefault="006A1ACF" w:rsidP="001E1027">
      <w:pPr>
        <w:spacing w:line="276" w:lineRule="auto"/>
        <w:jc w:val="both"/>
        <w:rPr>
          <w:rFonts w:ascii="Century Gothic" w:hAnsi="Century Gothic"/>
          <w:sz w:val="22"/>
          <w:szCs w:val="22"/>
        </w:rPr>
      </w:pPr>
    </w:p>
    <w:p w:rsidR="001E1027" w:rsidRPr="00DB4888" w:rsidRDefault="001E1027" w:rsidP="001E1027">
      <w:pPr>
        <w:pStyle w:val="Akapitzlist"/>
        <w:spacing w:line="276" w:lineRule="auto"/>
        <w:ind w:left="3600" w:hanging="360"/>
        <w:jc w:val="both"/>
        <w:rPr>
          <w:rFonts w:ascii="Century Gothic" w:hAnsi="Century Gothic"/>
          <w:sz w:val="22"/>
          <w:szCs w:val="22"/>
          <w:u w:val="single"/>
        </w:rPr>
      </w:pPr>
      <w:r w:rsidRPr="00DB4888">
        <w:rPr>
          <w:rFonts w:ascii="Century Gothic" w:hAnsi="Century Gothic"/>
          <w:sz w:val="22"/>
          <w:szCs w:val="22"/>
          <w:u w:val="single"/>
        </w:rPr>
        <w:t>C min</w:t>
      </w:r>
    </w:p>
    <w:p w:rsidR="001E1027" w:rsidRPr="00DB4888" w:rsidRDefault="001E1027" w:rsidP="001E1027">
      <w:pPr>
        <w:pStyle w:val="Akapitzlist"/>
        <w:spacing w:line="276" w:lineRule="auto"/>
        <w:ind w:left="2880"/>
        <w:jc w:val="both"/>
        <w:rPr>
          <w:rFonts w:ascii="Century Gothic" w:hAnsi="Century Gothic"/>
          <w:sz w:val="22"/>
          <w:szCs w:val="22"/>
        </w:rPr>
      </w:pPr>
      <w:r w:rsidRPr="00DB4888">
        <w:rPr>
          <w:rFonts w:ascii="Century Gothic" w:hAnsi="Century Gothic"/>
          <w:sz w:val="22"/>
          <w:szCs w:val="22"/>
        </w:rPr>
        <w:t>P =   C o</w:t>
      </w:r>
      <w:r w:rsidR="00E4000C">
        <w:rPr>
          <w:rFonts w:ascii="Century Gothic" w:hAnsi="Century Gothic"/>
          <w:sz w:val="22"/>
          <w:szCs w:val="22"/>
        </w:rPr>
        <w:t>f     x 95</w:t>
      </w:r>
    </w:p>
    <w:tbl>
      <w:tblPr>
        <w:tblW w:w="0" w:type="auto"/>
        <w:tblInd w:w="-106" w:type="dxa"/>
        <w:tblLook w:val="01E0"/>
      </w:tblPr>
      <w:tblGrid>
        <w:gridCol w:w="2297"/>
        <w:gridCol w:w="6970"/>
      </w:tblGrid>
      <w:tr w:rsidR="001E1027" w:rsidRPr="00DB4888" w:rsidTr="00BA7F98">
        <w:tc>
          <w:tcPr>
            <w:tcW w:w="830" w:type="dxa"/>
          </w:tcPr>
          <w:p w:rsidR="001E1027" w:rsidRPr="00DB4888" w:rsidRDefault="001E1027" w:rsidP="00BA7F98">
            <w:pPr>
              <w:pStyle w:val="Akapitzlist"/>
              <w:spacing w:line="276" w:lineRule="auto"/>
              <w:ind w:left="1440"/>
              <w:jc w:val="both"/>
              <w:rPr>
                <w:rFonts w:ascii="Century Gothic" w:hAnsi="Century Gothic"/>
                <w:sz w:val="22"/>
                <w:szCs w:val="22"/>
              </w:rPr>
            </w:pPr>
            <w:r w:rsidRPr="00DB4888">
              <w:rPr>
                <w:rFonts w:ascii="Century Gothic" w:hAnsi="Century Gothic"/>
                <w:sz w:val="22"/>
                <w:szCs w:val="22"/>
              </w:rPr>
              <w:t>gdzie:</w:t>
            </w:r>
          </w:p>
        </w:tc>
        <w:tc>
          <w:tcPr>
            <w:tcW w:w="6970" w:type="dxa"/>
          </w:tcPr>
          <w:p w:rsidR="001E1027" w:rsidRPr="00DB4888" w:rsidRDefault="001E1027" w:rsidP="00BA7F98">
            <w:pPr>
              <w:pStyle w:val="Akapitzlist"/>
              <w:spacing w:line="276" w:lineRule="auto"/>
              <w:ind w:left="1440"/>
              <w:jc w:val="both"/>
              <w:rPr>
                <w:rFonts w:ascii="Century Gothic" w:hAnsi="Century Gothic"/>
                <w:sz w:val="22"/>
                <w:szCs w:val="22"/>
              </w:rPr>
            </w:pPr>
          </w:p>
        </w:tc>
      </w:tr>
      <w:tr w:rsidR="001E1027" w:rsidRPr="00DB4888" w:rsidTr="00BA7F98">
        <w:tc>
          <w:tcPr>
            <w:tcW w:w="830" w:type="dxa"/>
          </w:tcPr>
          <w:p w:rsidR="001E1027" w:rsidRPr="00DB4888" w:rsidRDefault="001E1027" w:rsidP="00BA7F98">
            <w:pPr>
              <w:pStyle w:val="Akapitzlist"/>
              <w:spacing w:line="276" w:lineRule="auto"/>
              <w:ind w:left="1440"/>
              <w:jc w:val="both"/>
              <w:rPr>
                <w:rFonts w:ascii="Century Gothic" w:hAnsi="Century Gothic"/>
                <w:sz w:val="22"/>
                <w:szCs w:val="22"/>
              </w:rPr>
            </w:pPr>
            <w:r w:rsidRPr="00DB4888">
              <w:rPr>
                <w:rFonts w:ascii="Century Gothic" w:hAnsi="Century Gothic"/>
                <w:sz w:val="22"/>
                <w:szCs w:val="22"/>
              </w:rPr>
              <w:t>P-</w:t>
            </w:r>
          </w:p>
        </w:tc>
        <w:tc>
          <w:tcPr>
            <w:tcW w:w="6970" w:type="dxa"/>
          </w:tcPr>
          <w:p w:rsidR="001E1027" w:rsidRPr="00DB4888" w:rsidRDefault="001E1027" w:rsidP="00BA7F98">
            <w:pPr>
              <w:spacing w:line="276" w:lineRule="auto"/>
              <w:jc w:val="both"/>
              <w:rPr>
                <w:rFonts w:ascii="Century Gothic" w:hAnsi="Century Gothic"/>
                <w:sz w:val="22"/>
                <w:szCs w:val="22"/>
              </w:rPr>
            </w:pPr>
            <w:r w:rsidRPr="00DB4888">
              <w:rPr>
                <w:rFonts w:ascii="Century Gothic" w:hAnsi="Century Gothic"/>
                <w:sz w:val="22"/>
                <w:szCs w:val="22"/>
              </w:rPr>
              <w:t>ilość punków jakie uzyska oferta badana</w:t>
            </w:r>
          </w:p>
        </w:tc>
      </w:tr>
      <w:tr w:rsidR="001E1027" w:rsidRPr="00DB4888" w:rsidTr="00BA7F98">
        <w:tc>
          <w:tcPr>
            <w:tcW w:w="830" w:type="dxa"/>
          </w:tcPr>
          <w:p w:rsidR="001E1027" w:rsidRPr="00DB4888" w:rsidRDefault="001E1027" w:rsidP="00BA7F98">
            <w:pPr>
              <w:pStyle w:val="Akapitzlist"/>
              <w:spacing w:line="276" w:lineRule="auto"/>
              <w:ind w:left="1440"/>
              <w:jc w:val="both"/>
              <w:rPr>
                <w:rFonts w:ascii="Century Gothic" w:hAnsi="Century Gothic"/>
                <w:sz w:val="22"/>
                <w:szCs w:val="22"/>
              </w:rPr>
            </w:pPr>
            <w:r w:rsidRPr="00DB4888">
              <w:rPr>
                <w:rFonts w:ascii="Century Gothic" w:hAnsi="Century Gothic"/>
                <w:sz w:val="22"/>
                <w:szCs w:val="22"/>
              </w:rPr>
              <w:t>Cmin-</w:t>
            </w:r>
          </w:p>
        </w:tc>
        <w:tc>
          <w:tcPr>
            <w:tcW w:w="6970" w:type="dxa"/>
          </w:tcPr>
          <w:p w:rsidR="001E1027" w:rsidRPr="00DB4888" w:rsidRDefault="001E1027" w:rsidP="00826729">
            <w:pPr>
              <w:spacing w:line="276" w:lineRule="auto"/>
              <w:jc w:val="both"/>
              <w:rPr>
                <w:rFonts w:ascii="Century Gothic" w:hAnsi="Century Gothic"/>
                <w:sz w:val="22"/>
                <w:szCs w:val="22"/>
              </w:rPr>
            </w:pPr>
            <w:r w:rsidRPr="00DB4888">
              <w:rPr>
                <w:rFonts w:ascii="Century Gothic" w:hAnsi="Century Gothic"/>
                <w:sz w:val="22"/>
                <w:szCs w:val="22"/>
              </w:rPr>
              <w:t xml:space="preserve">najniższa </w:t>
            </w:r>
            <w:r w:rsidRPr="00DB4888">
              <w:rPr>
                <w:rFonts w:ascii="Century Gothic" w:hAnsi="Century Gothic"/>
                <w:b/>
                <w:bCs/>
                <w:sz w:val="22"/>
                <w:szCs w:val="22"/>
              </w:rPr>
              <w:t>cena</w:t>
            </w:r>
            <w:r w:rsidR="00826729">
              <w:rPr>
                <w:rFonts w:ascii="Century Gothic" w:hAnsi="Century Gothic"/>
                <w:b/>
                <w:bCs/>
                <w:sz w:val="22"/>
                <w:szCs w:val="22"/>
              </w:rPr>
              <w:t xml:space="preserve"> (cena brutto wskazana w ofercie o</w:t>
            </w:r>
            <w:r w:rsidR="000E12CE">
              <w:rPr>
                <w:rFonts w:ascii="Century Gothic" w:hAnsi="Century Gothic"/>
                <w:b/>
                <w:bCs/>
                <w:sz w:val="22"/>
                <w:szCs w:val="22"/>
              </w:rPr>
              <w:t>raz koszt przejścia statku</w:t>
            </w:r>
            <w:r w:rsidR="00266FD2">
              <w:rPr>
                <w:rFonts w:ascii="Century Gothic" w:hAnsi="Century Gothic"/>
                <w:b/>
                <w:bCs/>
                <w:sz w:val="22"/>
                <w:szCs w:val="22"/>
              </w:rPr>
              <w:t xml:space="preserve"> obliczony odpowiednio do danej oferty</w:t>
            </w:r>
            <w:r w:rsidR="00826729">
              <w:rPr>
                <w:rFonts w:ascii="Century Gothic" w:hAnsi="Century Gothic"/>
                <w:b/>
                <w:bCs/>
                <w:sz w:val="22"/>
                <w:szCs w:val="22"/>
              </w:rPr>
              <w:t xml:space="preserve">) </w:t>
            </w:r>
            <w:r w:rsidRPr="00DB4888">
              <w:rPr>
                <w:rFonts w:ascii="Century Gothic" w:hAnsi="Century Gothic"/>
                <w:sz w:val="22"/>
                <w:szCs w:val="22"/>
              </w:rPr>
              <w:t xml:space="preserve">spośród ofert nie podlegających odrzuceniu </w:t>
            </w:r>
          </w:p>
        </w:tc>
      </w:tr>
      <w:tr w:rsidR="001E1027" w:rsidRPr="00DB4888" w:rsidTr="00BA7F98">
        <w:tc>
          <w:tcPr>
            <w:tcW w:w="830" w:type="dxa"/>
          </w:tcPr>
          <w:p w:rsidR="001E1027" w:rsidRPr="00DB4888" w:rsidRDefault="001E1027" w:rsidP="00BA7F98">
            <w:pPr>
              <w:pStyle w:val="Akapitzlist"/>
              <w:spacing w:line="276" w:lineRule="auto"/>
              <w:ind w:left="1440"/>
              <w:jc w:val="both"/>
              <w:rPr>
                <w:rFonts w:ascii="Century Gothic" w:hAnsi="Century Gothic"/>
                <w:sz w:val="22"/>
                <w:szCs w:val="22"/>
              </w:rPr>
            </w:pPr>
            <w:r w:rsidRPr="00DB4888">
              <w:rPr>
                <w:rFonts w:ascii="Century Gothic" w:hAnsi="Century Gothic"/>
                <w:sz w:val="22"/>
                <w:szCs w:val="22"/>
              </w:rPr>
              <w:t>C of-</w:t>
            </w:r>
          </w:p>
        </w:tc>
        <w:tc>
          <w:tcPr>
            <w:tcW w:w="6970" w:type="dxa"/>
          </w:tcPr>
          <w:p w:rsidR="001E1027" w:rsidRPr="00DB4888" w:rsidRDefault="001E1027" w:rsidP="00826729">
            <w:pPr>
              <w:spacing w:line="276" w:lineRule="auto"/>
              <w:jc w:val="both"/>
              <w:rPr>
                <w:rFonts w:ascii="Century Gothic" w:hAnsi="Century Gothic"/>
                <w:sz w:val="22"/>
                <w:szCs w:val="22"/>
              </w:rPr>
            </w:pPr>
            <w:r w:rsidRPr="00DB4888">
              <w:rPr>
                <w:rFonts w:ascii="Century Gothic" w:hAnsi="Century Gothic"/>
                <w:b/>
                <w:bCs/>
                <w:sz w:val="22"/>
                <w:szCs w:val="22"/>
              </w:rPr>
              <w:t xml:space="preserve">cena </w:t>
            </w:r>
            <w:r w:rsidR="00826729">
              <w:rPr>
                <w:rFonts w:ascii="Century Gothic" w:hAnsi="Century Gothic"/>
                <w:b/>
                <w:bCs/>
                <w:sz w:val="22"/>
                <w:szCs w:val="22"/>
              </w:rPr>
              <w:t>(cena brutto wskazana w ofer</w:t>
            </w:r>
            <w:r w:rsidR="000E12CE">
              <w:rPr>
                <w:rFonts w:ascii="Century Gothic" w:hAnsi="Century Gothic"/>
                <w:b/>
                <w:bCs/>
                <w:sz w:val="22"/>
                <w:szCs w:val="22"/>
              </w:rPr>
              <w:t>cie oraz koszt przejścia statku</w:t>
            </w:r>
            <w:r w:rsidR="00266FD2">
              <w:rPr>
                <w:rFonts w:ascii="Century Gothic" w:hAnsi="Century Gothic"/>
                <w:b/>
                <w:bCs/>
                <w:sz w:val="22"/>
                <w:szCs w:val="22"/>
              </w:rPr>
              <w:t xml:space="preserve"> obliczony odpowiednio do danej oferty)</w:t>
            </w:r>
            <w:r w:rsidR="00826729">
              <w:rPr>
                <w:rFonts w:ascii="Century Gothic" w:hAnsi="Century Gothic"/>
                <w:b/>
                <w:bCs/>
                <w:sz w:val="22"/>
                <w:szCs w:val="22"/>
              </w:rPr>
              <w:t xml:space="preserve"> </w:t>
            </w:r>
            <w:r w:rsidRPr="00DB4888">
              <w:rPr>
                <w:rFonts w:ascii="Century Gothic" w:hAnsi="Century Gothic"/>
                <w:sz w:val="22"/>
                <w:szCs w:val="22"/>
              </w:rPr>
              <w:t xml:space="preserve"> badanej oferty</w:t>
            </w:r>
          </w:p>
        </w:tc>
      </w:tr>
    </w:tbl>
    <w:p w:rsidR="001E1027" w:rsidRPr="0067213A" w:rsidRDefault="001E1027" w:rsidP="00D15584">
      <w:pPr>
        <w:tabs>
          <w:tab w:val="left" w:pos="360"/>
        </w:tabs>
        <w:spacing w:line="276" w:lineRule="auto"/>
        <w:ind w:left="540"/>
        <w:jc w:val="both"/>
        <w:rPr>
          <w:rFonts w:ascii="Century Gothic" w:hAnsi="Century Gothic"/>
          <w:color w:val="FF0000"/>
          <w:sz w:val="22"/>
          <w:szCs w:val="22"/>
        </w:rPr>
      </w:pPr>
    </w:p>
    <w:p w:rsidR="001E1027" w:rsidRPr="0067213A" w:rsidRDefault="001E1027" w:rsidP="00D15584">
      <w:pPr>
        <w:tabs>
          <w:tab w:val="left" w:pos="360"/>
        </w:tabs>
        <w:spacing w:line="276" w:lineRule="auto"/>
        <w:ind w:left="540"/>
        <w:jc w:val="both"/>
        <w:rPr>
          <w:rFonts w:ascii="Century Gothic" w:hAnsi="Century Gothic"/>
          <w:color w:val="FF0000"/>
          <w:sz w:val="22"/>
          <w:szCs w:val="22"/>
        </w:rPr>
      </w:pPr>
    </w:p>
    <w:p w:rsidR="00033EEF" w:rsidRDefault="00E4000C" w:rsidP="00D15584">
      <w:pPr>
        <w:pStyle w:val="Akapitzlist"/>
        <w:tabs>
          <w:tab w:val="left" w:pos="360"/>
        </w:tabs>
        <w:spacing w:line="276" w:lineRule="auto"/>
        <w:ind w:left="567" w:hanging="27"/>
        <w:jc w:val="both"/>
        <w:rPr>
          <w:rFonts w:ascii="Century Gothic" w:hAnsi="Century Gothic"/>
          <w:b/>
          <w:sz w:val="22"/>
          <w:szCs w:val="22"/>
        </w:rPr>
      </w:pPr>
      <w:r>
        <w:rPr>
          <w:rFonts w:ascii="Century Gothic" w:hAnsi="Century Gothic"/>
          <w:b/>
          <w:sz w:val="22"/>
          <w:szCs w:val="22"/>
        </w:rPr>
        <w:t xml:space="preserve">WYDŁUŻENIE OKRESU GWARANCJI </w:t>
      </w:r>
      <w:r w:rsidR="001E1027" w:rsidRPr="00DB4888">
        <w:rPr>
          <w:rFonts w:ascii="Century Gothic" w:hAnsi="Century Gothic"/>
          <w:b/>
          <w:sz w:val="22"/>
          <w:szCs w:val="22"/>
        </w:rPr>
        <w:t xml:space="preserve"> - waga </w:t>
      </w:r>
      <w:r>
        <w:rPr>
          <w:rFonts w:ascii="Century Gothic" w:hAnsi="Century Gothic"/>
          <w:b/>
          <w:sz w:val="22"/>
          <w:szCs w:val="22"/>
        </w:rPr>
        <w:t>5</w:t>
      </w:r>
      <w:r w:rsidR="001E1027" w:rsidRPr="00DB4888">
        <w:rPr>
          <w:rFonts w:ascii="Century Gothic" w:hAnsi="Century Gothic"/>
          <w:b/>
          <w:sz w:val="22"/>
          <w:szCs w:val="22"/>
        </w:rPr>
        <w:t>%</w:t>
      </w:r>
    </w:p>
    <w:p w:rsidR="001E1027" w:rsidRPr="0067213A" w:rsidRDefault="001E1027" w:rsidP="00D15584">
      <w:pPr>
        <w:pStyle w:val="Akapitzlist"/>
        <w:tabs>
          <w:tab w:val="left" w:pos="360"/>
        </w:tabs>
        <w:spacing w:line="276" w:lineRule="auto"/>
        <w:ind w:left="567" w:hanging="27"/>
        <w:jc w:val="both"/>
        <w:rPr>
          <w:rFonts w:ascii="Century Gothic" w:hAnsi="Century Gothic"/>
          <w:b/>
          <w:color w:val="FF0000"/>
          <w:sz w:val="22"/>
          <w:szCs w:val="22"/>
        </w:rPr>
      </w:pPr>
    </w:p>
    <w:p w:rsidR="001E1027" w:rsidRPr="00DB4888" w:rsidRDefault="001E1027" w:rsidP="00E83259">
      <w:pPr>
        <w:tabs>
          <w:tab w:val="left" w:pos="360"/>
        </w:tabs>
        <w:spacing w:line="276" w:lineRule="auto"/>
        <w:jc w:val="both"/>
        <w:rPr>
          <w:rFonts w:ascii="Century Gothic" w:hAnsi="Century Gothic"/>
          <w:sz w:val="22"/>
          <w:szCs w:val="22"/>
        </w:rPr>
      </w:pPr>
      <w:r w:rsidRPr="00DB4888">
        <w:rPr>
          <w:rFonts w:ascii="Century Gothic" w:hAnsi="Century Gothic"/>
          <w:sz w:val="22"/>
          <w:szCs w:val="22"/>
        </w:rPr>
        <w:t xml:space="preserve">Maksymalna liczba punktów jakie może otrzymać oferta za dane kryterium: </w:t>
      </w:r>
      <w:r w:rsidR="00E4000C">
        <w:rPr>
          <w:rFonts w:ascii="Century Gothic" w:hAnsi="Century Gothic"/>
          <w:sz w:val="22"/>
          <w:szCs w:val="22"/>
        </w:rPr>
        <w:t xml:space="preserve">5 </w:t>
      </w:r>
      <w:r w:rsidRPr="00DB4888">
        <w:rPr>
          <w:rFonts w:ascii="Century Gothic" w:hAnsi="Century Gothic"/>
          <w:sz w:val="22"/>
          <w:szCs w:val="22"/>
        </w:rPr>
        <w:t xml:space="preserve">pkt </w:t>
      </w:r>
      <w:r w:rsidR="00033EEF" w:rsidRPr="00DB4888">
        <w:rPr>
          <w:rFonts w:ascii="Century Gothic" w:hAnsi="Century Gothic"/>
          <w:sz w:val="22"/>
          <w:szCs w:val="22"/>
        </w:rPr>
        <w:t xml:space="preserve">Ocena kryterium będzie dokonywana na podstawie </w:t>
      </w:r>
      <w:r w:rsidRPr="00DB4888">
        <w:rPr>
          <w:rFonts w:ascii="Century Gothic" w:hAnsi="Century Gothic"/>
          <w:sz w:val="22"/>
          <w:szCs w:val="22"/>
        </w:rPr>
        <w:t>wypełnionego formularza oferty, wg systematyki:</w:t>
      </w:r>
    </w:p>
    <w:p w:rsidR="0067213A" w:rsidRPr="00DB4888" w:rsidRDefault="00E4000C" w:rsidP="00E4000C">
      <w:pPr>
        <w:spacing w:line="276" w:lineRule="auto"/>
        <w:jc w:val="both"/>
        <w:rPr>
          <w:rFonts w:ascii="Century Gothic" w:hAnsi="Century Gothic"/>
          <w:sz w:val="22"/>
          <w:szCs w:val="22"/>
        </w:rPr>
      </w:pPr>
      <w:r>
        <w:rPr>
          <w:rFonts w:ascii="Century Gothic" w:hAnsi="Century Gothic"/>
          <w:sz w:val="22"/>
          <w:szCs w:val="22"/>
        </w:rPr>
        <w:t xml:space="preserve">5 </w:t>
      </w:r>
      <w:r w:rsidR="0067213A" w:rsidRPr="00DB4888">
        <w:rPr>
          <w:rFonts w:ascii="Century Gothic" w:hAnsi="Century Gothic"/>
          <w:sz w:val="22"/>
          <w:szCs w:val="22"/>
        </w:rPr>
        <w:t xml:space="preserve"> pkt. - </w:t>
      </w:r>
      <w:r>
        <w:rPr>
          <w:rFonts w:ascii="Century Gothic" w:hAnsi="Century Gothic"/>
          <w:sz w:val="22"/>
          <w:szCs w:val="22"/>
        </w:rPr>
        <w:t xml:space="preserve">zaoferowanie okresu gwarancji: 12 miesięcy </w:t>
      </w:r>
      <w:r w:rsidR="001E3812">
        <w:rPr>
          <w:rFonts w:ascii="Century Gothic" w:hAnsi="Century Gothic"/>
          <w:sz w:val="22"/>
          <w:szCs w:val="22"/>
        </w:rPr>
        <w:t xml:space="preserve">lub więcej </w:t>
      </w:r>
    </w:p>
    <w:p w:rsidR="00E4000C" w:rsidRPr="00DB4888" w:rsidRDefault="0067213A" w:rsidP="00E4000C">
      <w:pPr>
        <w:spacing w:line="276" w:lineRule="auto"/>
        <w:jc w:val="both"/>
        <w:rPr>
          <w:rFonts w:ascii="Century Gothic" w:hAnsi="Century Gothic"/>
          <w:sz w:val="22"/>
          <w:szCs w:val="22"/>
        </w:rPr>
      </w:pPr>
      <w:r w:rsidRPr="00DB4888">
        <w:rPr>
          <w:rFonts w:ascii="Century Gothic" w:hAnsi="Century Gothic"/>
          <w:sz w:val="22"/>
          <w:szCs w:val="22"/>
        </w:rPr>
        <w:t xml:space="preserve">0 pkt - </w:t>
      </w:r>
      <w:r w:rsidR="00E4000C">
        <w:rPr>
          <w:rFonts w:ascii="Century Gothic" w:hAnsi="Century Gothic"/>
          <w:sz w:val="22"/>
          <w:szCs w:val="22"/>
        </w:rPr>
        <w:t>zaoferowanie okresu gwarancji: 6 miesięcy</w:t>
      </w:r>
      <w:r w:rsidR="001E3812">
        <w:rPr>
          <w:rFonts w:ascii="Century Gothic" w:hAnsi="Century Gothic"/>
          <w:sz w:val="22"/>
          <w:szCs w:val="22"/>
        </w:rPr>
        <w:t xml:space="preserve"> (6 miesięcy lub więcej w przedziale do 12 miesięcy uprawniających do przyznania 5 pkt)</w:t>
      </w:r>
      <w:r w:rsidR="00E4000C">
        <w:rPr>
          <w:rFonts w:ascii="Century Gothic" w:hAnsi="Century Gothic"/>
          <w:sz w:val="22"/>
          <w:szCs w:val="22"/>
        </w:rPr>
        <w:t xml:space="preserve">. </w:t>
      </w:r>
      <w:r w:rsidR="001E3812">
        <w:rPr>
          <w:rFonts w:ascii="Century Gothic" w:hAnsi="Century Gothic"/>
          <w:sz w:val="22"/>
          <w:szCs w:val="22"/>
        </w:rPr>
        <w:t>Sześć miesięcy j</w:t>
      </w:r>
      <w:r w:rsidR="00E4000C">
        <w:rPr>
          <w:rFonts w:ascii="Century Gothic" w:hAnsi="Century Gothic"/>
          <w:sz w:val="22"/>
          <w:szCs w:val="22"/>
        </w:rPr>
        <w:t xml:space="preserve">est to minimalny okres gwarancji, który wykonawca winien jest zapewnić w ramach zaoferowanej ceny.  </w:t>
      </w:r>
    </w:p>
    <w:p w:rsidR="00C4516C" w:rsidRPr="00D15584" w:rsidRDefault="00C4516C" w:rsidP="00D15584">
      <w:pPr>
        <w:pStyle w:val="Akapitzlist"/>
        <w:spacing w:line="276" w:lineRule="auto"/>
        <w:ind w:left="120"/>
        <w:jc w:val="both"/>
        <w:rPr>
          <w:rFonts w:ascii="Century Gothic" w:hAnsi="Century Gothic"/>
          <w:sz w:val="22"/>
          <w:szCs w:val="22"/>
        </w:rPr>
      </w:pPr>
    </w:p>
    <w:p w:rsidR="00D51F5C" w:rsidRPr="00D15584" w:rsidRDefault="00D51F5C" w:rsidP="00D15584">
      <w:pPr>
        <w:pStyle w:val="Akapitzlist"/>
        <w:numPr>
          <w:ilvl w:val="0"/>
          <w:numId w:val="5"/>
        </w:numPr>
        <w:tabs>
          <w:tab w:val="clear" w:pos="1440"/>
          <w:tab w:val="num" w:pos="600"/>
        </w:tabs>
        <w:spacing w:line="276" w:lineRule="auto"/>
        <w:ind w:left="600" w:hanging="480"/>
        <w:jc w:val="both"/>
        <w:rPr>
          <w:rFonts w:ascii="Century Gothic" w:hAnsi="Century Gothic"/>
          <w:sz w:val="22"/>
          <w:szCs w:val="22"/>
        </w:rPr>
      </w:pPr>
      <w:r w:rsidRPr="00D15584">
        <w:rPr>
          <w:rFonts w:ascii="Century Gothic" w:hAnsi="Century Gothic"/>
          <w:sz w:val="22"/>
          <w:szCs w:val="22"/>
        </w:rPr>
        <w:t xml:space="preserve">Wynikającą z działania uzyskaną ilość punktów w danym kryterium Zamawiający zaokrągla do dwóch miejsc po przecinku, przy czym końcówki poniżej 0,005 pomija, a końcówki 0,005 i wyższe zaokrągla do 0,01 punktu. </w:t>
      </w:r>
    </w:p>
    <w:p w:rsidR="00D51F5C" w:rsidRPr="00D15584" w:rsidRDefault="00D51F5C" w:rsidP="00D15584">
      <w:pPr>
        <w:pStyle w:val="Akapitzlist"/>
        <w:numPr>
          <w:ilvl w:val="0"/>
          <w:numId w:val="5"/>
        </w:numPr>
        <w:tabs>
          <w:tab w:val="clear" w:pos="1440"/>
          <w:tab w:val="num" w:pos="600"/>
        </w:tabs>
        <w:spacing w:line="276" w:lineRule="auto"/>
        <w:ind w:left="567" w:hanging="425"/>
        <w:jc w:val="both"/>
        <w:rPr>
          <w:rFonts w:ascii="Century Gothic" w:hAnsi="Century Gothic"/>
          <w:sz w:val="22"/>
          <w:szCs w:val="22"/>
        </w:rPr>
      </w:pPr>
      <w:r w:rsidRPr="00D15584">
        <w:rPr>
          <w:rFonts w:ascii="Century Gothic" w:hAnsi="Century Gothic"/>
          <w:sz w:val="22"/>
          <w:szCs w:val="22"/>
        </w:rPr>
        <w:t>Zamawiający wybierze najkorzystniejszą ofertę, tj. taką która uzyska największą ilość punktów.</w:t>
      </w:r>
    </w:p>
    <w:p w:rsidR="00D51F5C" w:rsidRPr="00D15584" w:rsidRDefault="00D51F5C" w:rsidP="00D15584">
      <w:pPr>
        <w:pStyle w:val="Akapitzlist"/>
        <w:numPr>
          <w:ilvl w:val="0"/>
          <w:numId w:val="5"/>
        </w:numPr>
        <w:tabs>
          <w:tab w:val="clear" w:pos="1440"/>
          <w:tab w:val="num" w:pos="480"/>
        </w:tabs>
        <w:spacing w:line="276" w:lineRule="auto"/>
        <w:ind w:left="567" w:hanging="425"/>
        <w:jc w:val="both"/>
        <w:rPr>
          <w:rFonts w:ascii="Century Gothic" w:hAnsi="Century Gothic"/>
          <w:sz w:val="22"/>
          <w:szCs w:val="22"/>
        </w:rPr>
      </w:pPr>
      <w:r w:rsidRPr="00D15584">
        <w:rPr>
          <w:rFonts w:ascii="Century Gothic" w:hAnsi="Century Gothic"/>
          <w:sz w:val="22"/>
          <w:szCs w:val="22"/>
        </w:rPr>
        <w:lastRenderedPageBreak/>
        <w:t>W toku badania i oceny ofert Zamawiający nie będzie prowadził z Wykonawcą negocjacji dotyczących złożonej oferty.</w:t>
      </w:r>
    </w:p>
    <w:p w:rsidR="00D51F5C" w:rsidRPr="00D15584" w:rsidRDefault="00D51F5C" w:rsidP="00D15584">
      <w:pPr>
        <w:pStyle w:val="Akapitzlist"/>
        <w:numPr>
          <w:ilvl w:val="0"/>
          <w:numId w:val="5"/>
        </w:numPr>
        <w:tabs>
          <w:tab w:val="clear" w:pos="1440"/>
          <w:tab w:val="num" w:pos="600"/>
        </w:tabs>
        <w:spacing w:line="276" w:lineRule="auto"/>
        <w:ind w:left="567" w:hanging="425"/>
        <w:jc w:val="both"/>
        <w:rPr>
          <w:rFonts w:ascii="Century Gothic" w:hAnsi="Century Gothic"/>
          <w:sz w:val="22"/>
          <w:szCs w:val="22"/>
        </w:rPr>
      </w:pPr>
      <w:r w:rsidRPr="00D15584">
        <w:rPr>
          <w:rFonts w:ascii="Century Gothic" w:hAnsi="Century Gothic"/>
          <w:sz w:val="22"/>
          <w:szCs w:val="22"/>
        </w:rPr>
        <w:t>Zamawiający nie przewiduje wyboru najkorzystniejszej oferty z zastosowaniem aukcji elektronicznej.</w:t>
      </w:r>
    </w:p>
    <w:p w:rsidR="00D51F5C" w:rsidRPr="00D15584" w:rsidRDefault="00D51F5C" w:rsidP="00D15584">
      <w:pPr>
        <w:pStyle w:val="Akapitzlist"/>
        <w:numPr>
          <w:ilvl w:val="0"/>
          <w:numId w:val="5"/>
        </w:numPr>
        <w:tabs>
          <w:tab w:val="clear" w:pos="1440"/>
          <w:tab w:val="num" w:pos="600"/>
        </w:tabs>
        <w:spacing w:line="276" w:lineRule="auto"/>
        <w:ind w:left="567" w:hanging="425"/>
        <w:jc w:val="both"/>
        <w:rPr>
          <w:rFonts w:ascii="Century Gothic" w:hAnsi="Century Gothic"/>
          <w:sz w:val="22"/>
          <w:szCs w:val="22"/>
        </w:rPr>
      </w:pPr>
      <w:r w:rsidRPr="00D15584">
        <w:rPr>
          <w:rFonts w:ascii="Century Gothic" w:hAnsi="Century Gothic"/>
          <w:sz w:val="22"/>
          <w:szCs w:val="22"/>
        </w:rPr>
        <w:t>W toku badania i oceny ofert Zamawiający może żądać od Wykonawców wyjaśnień dotyczących treści złożonych ofert.</w:t>
      </w:r>
    </w:p>
    <w:p w:rsidR="008C495F" w:rsidRPr="00D15584" w:rsidRDefault="008C495F" w:rsidP="00D15584">
      <w:pPr>
        <w:pStyle w:val="Akapitzlist"/>
        <w:spacing w:line="276" w:lineRule="auto"/>
        <w:ind w:left="426"/>
        <w:jc w:val="both"/>
        <w:rPr>
          <w:rFonts w:ascii="Century Gothic" w:hAnsi="Century Gothic"/>
          <w:sz w:val="22"/>
          <w:szCs w:val="22"/>
        </w:rPr>
      </w:pPr>
    </w:p>
    <w:p w:rsidR="00D51F5C" w:rsidRPr="00D15584" w:rsidRDefault="00730357" w:rsidP="00D15584">
      <w:pPr>
        <w:spacing w:line="276" w:lineRule="auto"/>
        <w:jc w:val="both"/>
        <w:rPr>
          <w:rFonts w:ascii="Century Gothic" w:hAnsi="Century Gothic"/>
          <w:vanish/>
          <w:color w:val="000000"/>
          <w:sz w:val="22"/>
          <w:szCs w:val="22"/>
        </w:rPr>
      </w:pPr>
      <w:hyperlink r:id="rId11" w:anchor="hiperlinkDocsList.rpc?hiperlink=type=ob-powiaz:nro=Powszechny.616002:part=a88:partExactly=No:ver=0:cat=orzeczOSD&amp;full=1#hiperlinkDocsList.rpc?hiperlink=type=ob-powiaz:nro=Powszechny.616002:part=a88:partExactly=No:ver=0:cat=orzeczOSD&amp;full=1" w:history="1">
        <w:r w:rsidR="00D51F5C" w:rsidRPr="00D15584">
          <w:rPr>
            <w:rStyle w:val="Hipercze"/>
            <w:rFonts w:ascii="Century Gothic" w:hAnsi="Century Gothic"/>
            <w:vanish/>
            <w:sz w:val="22"/>
            <w:szCs w:val="22"/>
          </w:rPr>
          <w:t>orzeczenia sądów</w:t>
        </w:r>
      </w:hyperlink>
    </w:p>
    <w:p w:rsidR="00D51F5C" w:rsidRPr="00D15584" w:rsidRDefault="00730357" w:rsidP="00D15584">
      <w:pPr>
        <w:spacing w:line="276" w:lineRule="auto"/>
        <w:jc w:val="both"/>
        <w:rPr>
          <w:rFonts w:ascii="Century Gothic" w:hAnsi="Century Gothic"/>
          <w:vanish/>
          <w:color w:val="000000"/>
          <w:sz w:val="22"/>
          <w:szCs w:val="22"/>
        </w:rPr>
      </w:pPr>
      <w:hyperlink r:id="rId12" w:anchor="hiperlinkDocsList.rpc?hiperlink=type=ob-powiaz:nro=Powszechny.616002:part=a88:partExactly=No:ver=0:cat=orzeczOAD&amp;full=1#hiperlinkDocsList.rpc?hiperlink=type=ob-powiaz:nro=Powszechny.616002:part=a88:partExactly=No:ver=0:cat=orzeczOAD&amp;full=1" w:history="1">
        <w:r w:rsidR="00D51F5C" w:rsidRPr="00D15584">
          <w:rPr>
            <w:rStyle w:val="Hipercze"/>
            <w:rFonts w:ascii="Century Gothic" w:hAnsi="Century Gothic"/>
            <w:vanish/>
            <w:sz w:val="22"/>
            <w:szCs w:val="22"/>
          </w:rPr>
          <w:t>orzeczenia administracji</w:t>
        </w:r>
      </w:hyperlink>
    </w:p>
    <w:p w:rsidR="00D51F5C" w:rsidRPr="00D15584" w:rsidRDefault="00730357" w:rsidP="00D15584">
      <w:pPr>
        <w:spacing w:line="276" w:lineRule="auto"/>
        <w:jc w:val="both"/>
        <w:rPr>
          <w:rFonts w:ascii="Century Gothic" w:hAnsi="Century Gothic"/>
          <w:vanish/>
          <w:color w:val="000000"/>
          <w:sz w:val="22"/>
          <w:szCs w:val="22"/>
        </w:rPr>
      </w:pPr>
      <w:hyperlink r:id="rId13" w:anchor="hiperlinkDocsList.rpc?hiperlink=type=ob-powiaz:nro=Powszechny.616002:part=a88:partExactly=No:ver=0:cat=pism&amp;full=1#hiperlinkDocsList.rpc?hiperlink=type=ob-powiaz:nro=Powszechny.616002:part=a88:partExactly=No:ver=0:cat=pism&amp;full=1" w:history="1">
        <w:r w:rsidR="00D51F5C" w:rsidRPr="00D15584">
          <w:rPr>
            <w:rStyle w:val="Hipercze"/>
            <w:rFonts w:ascii="Century Gothic" w:hAnsi="Century Gothic"/>
            <w:vanish/>
            <w:sz w:val="22"/>
            <w:szCs w:val="22"/>
          </w:rPr>
          <w:t>tezy z piśmiennictwa</w:t>
        </w:r>
      </w:hyperlink>
    </w:p>
    <w:p w:rsidR="00D51F5C" w:rsidRPr="00D15584" w:rsidRDefault="00730357" w:rsidP="00D15584">
      <w:pPr>
        <w:spacing w:line="276" w:lineRule="auto"/>
        <w:jc w:val="both"/>
        <w:rPr>
          <w:rFonts w:ascii="Century Gothic" w:hAnsi="Century Gothic"/>
          <w:vanish/>
          <w:color w:val="000000"/>
          <w:sz w:val="22"/>
          <w:szCs w:val="22"/>
        </w:rPr>
      </w:pPr>
      <w:hyperlink r:id="rId14" w:anchor="hiperlinkDocsList.rpc?hiperlink=type=ob-powiaz:nro=Powszechny.616002:part=a88:partExactly=No:ver=0:cat=koment&amp;full=1#hiperlinkDocsList.rpc?hiperlink=type=ob-powiaz:nro=Powszechny.616002:part=a88:partExactly=No:ver=0:cat=koment&amp;full=1" w:history="1">
        <w:r w:rsidR="00D51F5C" w:rsidRPr="00D15584">
          <w:rPr>
            <w:rStyle w:val="Hipercze"/>
            <w:rFonts w:ascii="Century Gothic" w:hAnsi="Century Gothic"/>
            <w:vanish/>
            <w:sz w:val="22"/>
            <w:szCs w:val="22"/>
          </w:rPr>
          <w:t>komentarze</w:t>
        </w:r>
      </w:hyperlink>
    </w:p>
    <w:p w:rsidR="00D51F5C" w:rsidRPr="00D15584" w:rsidRDefault="00D51F5C" w:rsidP="00D15584">
      <w:pPr>
        <w:pStyle w:val="Tekstpodstawowy"/>
        <w:spacing w:line="276" w:lineRule="auto"/>
        <w:ind w:left="540" w:hanging="540"/>
        <w:rPr>
          <w:rFonts w:ascii="Century Gothic" w:hAnsi="Century Gothic"/>
          <w:b w:val="0"/>
          <w:bCs w:val="0"/>
          <w:sz w:val="22"/>
          <w:szCs w:val="22"/>
        </w:rPr>
      </w:pPr>
      <w:r w:rsidRPr="00D15584">
        <w:rPr>
          <w:rFonts w:ascii="Century Gothic" w:hAnsi="Century Gothic"/>
          <w:sz w:val="22"/>
          <w:szCs w:val="22"/>
        </w:rPr>
        <w:t>XIV.  Informacja o formalnościach, jakie powinny zostać dopełnione po wyborze w celu zawarcia umowy w sprawie zamówienia publicznego</w:t>
      </w:r>
      <w:r w:rsidRPr="00D15584">
        <w:rPr>
          <w:rFonts w:ascii="Century Gothic" w:hAnsi="Century Gothic"/>
          <w:b w:val="0"/>
          <w:bCs w:val="0"/>
          <w:sz w:val="22"/>
          <w:szCs w:val="22"/>
        </w:rPr>
        <w:t>.</w:t>
      </w:r>
    </w:p>
    <w:p w:rsidR="00B4671A" w:rsidRPr="00D15584" w:rsidRDefault="00D51F5C" w:rsidP="00D15584">
      <w:pPr>
        <w:pStyle w:val="Akapitzlist"/>
        <w:spacing w:line="276" w:lineRule="auto"/>
        <w:ind w:left="0"/>
        <w:jc w:val="both"/>
        <w:rPr>
          <w:rFonts w:ascii="Century Gothic" w:hAnsi="Century Gothic"/>
          <w:sz w:val="22"/>
          <w:szCs w:val="22"/>
        </w:rPr>
      </w:pPr>
      <w:r w:rsidRPr="00D15584">
        <w:rPr>
          <w:rFonts w:ascii="Century Gothic" w:hAnsi="Century Gothic"/>
          <w:sz w:val="22"/>
          <w:szCs w:val="22"/>
        </w:rPr>
        <w:t>Jeżeli Wykonawca nie będzie mógł przybyć do siedziby Zamawiającego w celu podpisania  umowy, może złożyć wniosek o przełożenie terminu, lub o przesłanie umów pocztą.</w:t>
      </w:r>
    </w:p>
    <w:p w:rsidR="00303560" w:rsidRPr="00D15584" w:rsidRDefault="00303560" w:rsidP="00D15584">
      <w:pPr>
        <w:tabs>
          <w:tab w:val="left" w:pos="510"/>
          <w:tab w:val="num" w:pos="900"/>
        </w:tabs>
        <w:spacing w:line="276" w:lineRule="auto"/>
        <w:ind w:left="540" w:hanging="540"/>
        <w:jc w:val="both"/>
        <w:rPr>
          <w:rFonts w:ascii="Century Gothic" w:hAnsi="Century Gothic"/>
          <w:sz w:val="22"/>
          <w:szCs w:val="22"/>
        </w:rPr>
      </w:pPr>
    </w:p>
    <w:p w:rsidR="00D51F5C" w:rsidRPr="00D15584" w:rsidRDefault="00D51F5C" w:rsidP="00D15584">
      <w:pPr>
        <w:spacing w:line="276" w:lineRule="auto"/>
        <w:jc w:val="both"/>
        <w:rPr>
          <w:rFonts w:ascii="Century Gothic" w:hAnsi="Century Gothic"/>
          <w:b/>
          <w:bCs/>
          <w:sz w:val="22"/>
          <w:szCs w:val="22"/>
        </w:rPr>
      </w:pPr>
      <w:r w:rsidRPr="00D15584">
        <w:rPr>
          <w:rFonts w:ascii="Century Gothic" w:hAnsi="Century Gothic"/>
          <w:b/>
          <w:bCs/>
          <w:sz w:val="22"/>
          <w:szCs w:val="22"/>
        </w:rPr>
        <w:t>XV. Wymagania dotyczące zabezpieczenia należytego wykonania umowy.</w:t>
      </w:r>
    </w:p>
    <w:p w:rsidR="00D51F5C" w:rsidRDefault="00D51F5C" w:rsidP="00D15584">
      <w:pPr>
        <w:spacing w:line="276" w:lineRule="auto"/>
        <w:jc w:val="both"/>
        <w:rPr>
          <w:rFonts w:ascii="Century Gothic" w:hAnsi="Century Gothic"/>
          <w:sz w:val="22"/>
          <w:szCs w:val="22"/>
        </w:rPr>
      </w:pPr>
    </w:p>
    <w:p w:rsidR="00673433" w:rsidRPr="000B2E75" w:rsidRDefault="00673433" w:rsidP="008A1AB8">
      <w:pPr>
        <w:pStyle w:val="Akapitzlist"/>
        <w:numPr>
          <w:ilvl w:val="0"/>
          <w:numId w:val="38"/>
        </w:numPr>
        <w:tabs>
          <w:tab w:val="left" w:pos="851"/>
        </w:tabs>
        <w:suppressAutoHyphens/>
        <w:spacing w:after="120" w:line="276" w:lineRule="auto"/>
        <w:jc w:val="both"/>
        <w:rPr>
          <w:rFonts w:ascii="Century Gothic" w:hAnsi="Century Gothic"/>
          <w:sz w:val="22"/>
          <w:szCs w:val="22"/>
          <w:lang w:eastAsia="ar-SA"/>
        </w:rPr>
      </w:pPr>
      <w:r w:rsidRPr="000B2E75">
        <w:rPr>
          <w:rFonts w:ascii="Century Gothic" w:hAnsi="Century Gothic"/>
          <w:sz w:val="22"/>
          <w:szCs w:val="22"/>
          <w:lang w:eastAsia="ar-SA"/>
        </w:rPr>
        <w:t xml:space="preserve">Zamawiający wymaga od </w:t>
      </w:r>
      <w:r w:rsidR="00F05DE9">
        <w:rPr>
          <w:rFonts w:ascii="Century Gothic" w:hAnsi="Century Gothic"/>
          <w:sz w:val="22"/>
          <w:szCs w:val="22"/>
          <w:lang w:eastAsia="ar-SA"/>
        </w:rPr>
        <w:t>W</w:t>
      </w:r>
      <w:r w:rsidRPr="000B2E75">
        <w:rPr>
          <w:rFonts w:ascii="Century Gothic" w:hAnsi="Century Gothic"/>
          <w:sz w:val="22"/>
          <w:szCs w:val="22"/>
          <w:lang w:eastAsia="ar-SA"/>
        </w:rPr>
        <w:t>ykonawcy, którego oferta została wybrana jako najkorzystniejsza wniesienia zabezpieczenia należytego wykonania umowy w</w:t>
      </w:r>
      <w:r w:rsidR="00F05DE9">
        <w:rPr>
          <w:rFonts w:ascii="Century Gothic" w:hAnsi="Century Gothic"/>
          <w:sz w:val="22"/>
          <w:szCs w:val="22"/>
          <w:lang w:eastAsia="ar-SA"/>
        </w:rPr>
        <w:t> </w:t>
      </w:r>
      <w:r w:rsidRPr="000B2E75">
        <w:rPr>
          <w:rFonts w:ascii="Century Gothic" w:hAnsi="Century Gothic"/>
          <w:sz w:val="22"/>
          <w:szCs w:val="22"/>
          <w:lang w:eastAsia="ar-SA"/>
        </w:rPr>
        <w:t xml:space="preserve">wysokości do </w:t>
      </w:r>
      <w:r w:rsidR="00D13129" w:rsidRPr="000B2E75">
        <w:rPr>
          <w:rFonts w:ascii="Century Gothic" w:hAnsi="Century Gothic"/>
          <w:sz w:val="22"/>
          <w:szCs w:val="22"/>
          <w:lang w:eastAsia="ar-SA"/>
        </w:rPr>
        <w:t>5</w:t>
      </w:r>
      <w:r w:rsidRPr="000B2E75">
        <w:rPr>
          <w:rFonts w:ascii="Century Gothic" w:hAnsi="Century Gothic"/>
          <w:sz w:val="22"/>
          <w:szCs w:val="22"/>
          <w:lang w:eastAsia="ar-SA"/>
        </w:rPr>
        <w:t>% ceny całkowitej oferty.</w:t>
      </w:r>
    </w:p>
    <w:p w:rsidR="00673433" w:rsidRPr="000B2E75" w:rsidRDefault="00673433" w:rsidP="008A1AB8">
      <w:pPr>
        <w:pStyle w:val="Akapitzlist"/>
        <w:numPr>
          <w:ilvl w:val="0"/>
          <w:numId w:val="38"/>
        </w:numPr>
        <w:tabs>
          <w:tab w:val="left" w:pos="851"/>
        </w:tabs>
        <w:suppressAutoHyphens/>
        <w:spacing w:after="120" w:line="276" w:lineRule="auto"/>
        <w:jc w:val="both"/>
        <w:rPr>
          <w:rFonts w:ascii="Century Gothic" w:hAnsi="Century Gothic"/>
          <w:sz w:val="22"/>
          <w:szCs w:val="22"/>
          <w:lang w:eastAsia="ar-SA"/>
        </w:rPr>
      </w:pPr>
      <w:r w:rsidRPr="000B2E75">
        <w:rPr>
          <w:rFonts w:ascii="Century Gothic" w:hAnsi="Century Gothic"/>
          <w:sz w:val="22"/>
          <w:szCs w:val="22"/>
          <w:lang w:eastAsia="ar-SA"/>
        </w:rPr>
        <w:t>Zabezpieczenie należytego wykonania umowy ma na celu zabezpieczenie pokrycia ewentualnych roszczeń z tytułu niewykonania lub nienależytego wykonania umowy.</w:t>
      </w:r>
    </w:p>
    <w:p w:rsidR="00673433" w:rsidRPr="000B2E75" w:rsidRDefault="00673433" w:rsidP="008A1AB8">
      <w:pPr>
        <w:pStyle w:val="Akapitzlist"/>
        <w:numPr>
          <w:ilvl w:val="0"/>
          <w:numId w:val="38"/>
        </w:numPr>
        <w:tabs>
          <w:tab w:val="left" w:pos="851"/>
        </w:tabs>
        <w:suppressAutoHyphens/>
        <w:spacing w:after="120" w:line="276" w:lineRule="auto"/>
        <w:jc w:val="both"/>
        <w:rPr>
          <w:rFonts w:ascii="Century Gothic" w:hAnsi="Century Gothic"/>
          <w:sz w:val="22"/>
          <w:szCs w:val="22"/>
          <w:lang w:eastAsia="ar-SA"/>
        </w:rPr>
      </w:pPr>
      <w:r w:rsidRPr="000B2E75">
        <w:rPr>
          <w:rFonts w:ascii="Century Gothic" w:hAnsi="Century Gothic"/>
          <w:sz w:val="22"/>
          <w:szCs w:val="22"/>
          <w:lang w:eastAsia="ar-SA"/>
        </w:rPr>
        <w:t>Zabezpieczenie powinno być wniesione przed podpisaniem umowy.</w:t>
      </w:r>
    </w:p>
    <w:p w:rsidR="00673433" w:rsidRPr="000B2E75" w:rsidRDefault="00673433" w:rsidP="008A1AB8">
      <w:pPr>
        <w:pStyle w:val="Akapitzlist"/>
        <w:numPr>
          <w:ilvl w:val="0"/>
          <w:numId w:val="38"/>
        </w:numPr>
        <w:tabs>
          <w:tab w:val="left" w:pos="851"/>
        </w:tabs>
        <w:suppressAutoHyphens/>
        <w:spacing w:after="120" w:line="276" w:lineRule="auto"/>
        <w:jc w:val="both"/>
        <w:rPr>
          <w:rFonts w:ascii="Century Gothic" w:hAnsi="Century Gothic"/>
          <w:sz w:val="22"/>
          <w:szCs w:val="22"/>
          <w:lang w:eastAsia="ar-SA"/>
        </w:rPr>
      </w:pPr>
      <w:r w:rsidRPr="000B2E75">
        <w:rPr>
          <w:rFonts w:ascii="Century Gothic" w:hAnsi="Century Gothic"/>
          <w:sz w:val="22"/>
          <w:szCs w:val="22"/>
          <w:lang w:eastAsia="ar-SA"/>
        </w:rPr>
        <w:t>Zabezpieczenie może być wniesione w następujących formach:</w:t>
      </w:r>
    </w:p>
    <w:p w:rsidR="00673433" w:rsidRPr="00D16E6A" w:rsidRDefault="00673433" w:rsidP="008A1AB8">
      <w:pPr>
        <w:numPr>
          <w:ilvl w:val="0"/>
          <w:numId w:val="33"/>
        </w:numPr>
        <w:suppressAutoHyphens/>
        <w:spacing w:after="120" w:line="276" w:lineRule="auto"/>
        <w:ind w:left="993" w:hanging="425"/>
        <w:jc w:val="both"/>
        <w:rPr>
          <w:rFonts w:ascii="Century Gothic" w:hAnsi="Century Gothic"/>
          <w:sz w:val="22"/>
          <w:szCs w:val="22"/>
          <w:lang w:eastAsia="ar-SA"/>
        </w:rPr>
      </w:pPr>
      <w:r w:rsidRPr="00D16E6A">
        <w:rPr>
          <w:rFonts w:ascii="Century Gothic" w:hAnsi="Century Gothic"/>
          <w:sz w:val="22"/>
          <w:szCs w:val="22"/>
          <w:lang w:eastAsia="ar-SA"/>
        </w:rPr>
        <w:t xml:space="preserve">pieniężnej, </w:t>
      </w:r>
    </w:p>
    <w:p w:rsidR="00673433" w:rsidRPr="00D16E6A" w:rsidRDefault="00673433" w:rsidP="008A1AB8">
      <w:pPr>
        <w:numPr>
          <w:ilvl w:val="0"/>
          <w:numId w:val="33"/>
        </w:numPr>
        <w:suppressAutoHyphens/>
        <w:spacing w:after="120" w:line="276" w:lineRule="auto"/>
        <w:ind w:left="993" w:hanging="425"/>
        <w:jc w:val="both"/>
        <w:rPr>
          <w:rFonts w:ascii="Century Gothic" w:hAnsi="Century Gothic"/>
          <w:sz w:val="22"/>
          <w:szCs w:val="22"/>
          <w:lang w:eastAsia="ar-SA"/>
        </w:rPr>
      </w:pPr>
      <w:r w:rsidRPr="00D16E6A">
        <w:rPr>
          <w:rFonts w:ascii="Century Gothic" w:hAnsi="Century Gothic"/>
          <w:sz w:val="22"/>
          <w:szCs w:val="22"/>
          <w:lang w:eastAsia="ar-SA"/>
        </w:rPr>
        <w:t>poręczenia bankowego lub poręczenia spółdzielczej kasy oszczędnościowo-kredytowej, z tym że zobowiązanie kasy jest zawsze zobowiązaniem pieniężnym,</w:t>
      </w:r>
    </w:p>
    <w:p w:rsidR="00673433" w:rsidRPr="00D16E6A" w:rsidRDefault="00673433" w:rsidP="008A1AB8">
      <w:pPr>
        <w:numPr>
          <w:ilvl w:val="0"/>
          <w:numId w:val="33"/>
        </w:numPr>
        <w:suppressAutoHyphens/>
        <w:spacing w:after="120" w:line="276" w:lineRule="auto"/>
        <w:ind w:left="993" w:hanging="425"/>
        <w:jc w:val="both"/>
        <w:rPr>
          <w:rFonts w:ascii="Century Gothic" w:hAnsi="Century Gothic"/>
          <w:sz w:val="22"/>
          <w:szCs w:val="22"/>
          <w:lang w:eastAsia="ar-SA"/>
        </w:rPr>
      </w:pPr>
      <w:r w:rsidRPr="00D16E6A">
        <w:rPr>
          <w:rFonts w:ascii="Century Gothic" w:hAnsi="Century Gothic"/>
          <w:sz w:val="22"/>
          <w:szCs w:val="22"/>
          <w:lang w:eastAsia="ar-SA"/>
        </w:rPr>
        <w:t>gwarancji ba</w:t>
      </w:r>
      <w:r w:rsidR="00F05DE9">
        <w:rPr>
          <w:rFonts w:ascii="Century Gothic" w:hAnsi="Century Gothic"/>
          <w:sz w:val="22"/>
          <w:szCs w:val="22"/>
          <w:lang w:eastAsia="ar-SA"/>
        </w:rPr>
        <w:t>n</w:t>
      </w:r>
      <w:r w:rsidRPr="00D16E6A">
        <w:rPr>
          <w:rFonts w:ascii="Century Gothic" w:hAnsi="Century Gothic"/>
          <w:sz w:val="22"/>
          <w:szCs w:val="22"/>
          <w:lang w:eastAsia="ar-SA"/>
        </w:rPr>
        <w:t>kowej,</w:t>
      </w:r>
    </w:p>
    <w:p w:rsidR="00673433" w:rsidRPr="00D16E6A" w:rsidRDefault="00673433" w:rsidP="008A1AB8">
      <w:pPr>
        <w:numPr>
          <w:ilvl w:val="0"/>
          <w:numId w:val="33"/>
        </w:numPr>
        <w:suppressAutoHyphens/>
        <w:spacing w:after="120" w:line="276" w:lineRule="auto"/>
        <w:ind w:left="993" w:hanging="425"/>
        <w:jc w:val="both"/>
        <w:rPr>
          <w:rFonts w:ascii="Century Gothic" w:hAnsi="Century Gothic"/>
          <w:sz w:val="22"/>
          <w:szCs w:val="22"/>
          <w:lang w:eastAsia="ar-SA"/>
        </w:rPr>
      </w:pPr>
      <w:r w:rsidRPr="00D16E6A">
        <w:rPr>
          <w:rFonts w:ascii="Century Gothic" w:hAnsi="Century Gothic"/>
          <w:sz w:val="22"/>
          <w:szCs w:val="22"/>
          <w:lang w:eastAsia="ar-SA"/>
        </w:rPr>
        <w:t>gwarancji ubezpieczeniowej,</w:t>
      </w:r>
    </w:p>
    <w:p w:rsidR="00673433" w:rsidRPr="00D16E6A" w:rsidRDefault="00673433" w:rsidP="008A1AB8">
      <w:pPr>
        <w:numPr>
          <w:ilvl w:val="0"/>
          <w:numId w:val="33"/>
        </w:numPr>
        <w:suppressAutoHyphens/>
        <w:spacing w:after="120" w:line="276" w:lineRule="auto"/>
        <w:ind w:left="993" w:hanging="425"/>
        <w:jc w:val="both"/>
        <w:rPr>
          <w:rFonts w:ascii="Century Gothic" w:hAnsi="Century Gothic"/>
          <w:sz w:val="22"/>
          <w:szCs w:val="22"/>
          <w:lang w:eastAsia="ar-SA"/>
        </w:rPr>
      </w:pPr>
      <w:r w:rsidRPr="00D16E6A">
        <w:rPr>
          <w:rFonts w:ascii="Century Gothic" w:hAnsi="Century Gothic"/>
          <w:sz w:val="22"/>
          <w:szCs w:val="22"/>
          <w:lang w:eastAsia="ar-SA"/>
        </w:rPr>
        <w:t>poręczeń udzielanych przez podmioty, o których mowa w art.6b ust.5 pkt.2 ustawy z dnia 9 listopada 2000 roku o utworzeniu Polskiej Agencji Rozwoju  Przedsiębiorczości (Dz.U. nr 109 poz. 1158 z późn. zm.).</w:t>
      </w:r>
    </w:p>
    <w:p w:rsidR="00673433" w:rsidRPr="000B2E75" w:rsidRDefault="00673433" w:rsidP="008A1AB8">
      <w:pPr>
        <w:pStyle w:val="Akapitzlist"/>
        <w:numPr>
          <w:ilvl w:val="0"/>
          <w:numId w:val="38"/>
        </w:numPr>
        <w:tabs>
          <w:tab w:val="left" w:pos="851"/>
        </w:tabs>
        <w:suppressAutoHyphens/>
        <w:spacing w:after="120" w:line="276" w:lineRule="auto"/>
        <w:jc w:val="both"/>
        <w:rPr>
          <w:rFonts w:ascii="Century Gothic" w:hAnsi="Century Gothic"/>
          <w:sz w:val="22"/>
          <w:szCs w:val="22"/>
          <w:lang w:eastAsia="ar-SA"/>
        </w:rPr>
      </w:pPr>
      <w:r w:rsidRPr="000B2E75">
        <w:rPr>
          <w:rFonts w:ascii="Century Gothic" w:hAnsi="Century Gothic"/>
          <w:sz w:val="22"/>
          <w:szCs w:val="22"/>
          <w:lang w:eastAsia="ar-SA"/>
        </w:rPr>
        <w:t xml:space="preserve">Zabezpieczenie wnoszone w pieniądzu należy wpłacić na rachunek Zamawiającego prowadzony przez: </w:t>
      </w:r>
    </w:p>
    <w:p w:rsidR="00673433" w:rsidRPr="00D16E6A" w:rsidRDefault="00673433" w:rsidP="00673433">
      <w:pPr>
        <w:tabs>
          <w:tab w:val="left" w:pos="851"/>
        </w:tabs>
        <w:suppressAutoHyphens/>
        <w:ind w:left="851"/>
        <w:jc w:val="both"/>
        <w:rPr>
          <w:rFonts w:ascii="Century Gothic" w:hAnsi="Century Gothic"/>
          <w:sz w:val="22"/>
          <w:szCs w:val="22"/>
          <w:lang w:eastAsia="ar-SA"/>
        </w:rPr>
      </w:pPr>
      <w:r w:rsidRPr="00D16E6A">
        <w:rPr>
          <w:rFonts w:ascii="Century Gothic" w:hAnsi="Century Gothic"/>
          <w:sz w:val="22"/>
          <w:szCs w:val="22"/>
          <w:lang w:eastAsia="ar-SA"/>
        </w:rPr>
        <w:t xml:space="preserve">Narodowy Bank Polski o numerze rachunku: </w:t>
      </w:r>
    </w:p>
    <w:p w:rsidR="00673433" w:rsidRPr="00D16E6A" w:rsidRDefault="00673433" w:rsidP="00673433">
      <w:pPr>
        <w:tabs>
          <w:tab w:val="left" w:pos="851"/>
        </w:tabs>
        <w:suppressAutoHyphens/>
        <w:ind w:left="851"/>
        <w:jc w:val="both"/>
        <w:rPr>
          <w:rFonts w:ascii="Century Gothic" w:hAnsi="Century Gothic"/>
          <w:sz w:val="22"/>
          <w:szCs w:val="22"/>
          <w:lang w:eastAsia="ar-SA"/>
        </w:rPr>
      </w:pPr>
      <w:r w:rsidRPr="00685E1F">
        <w:rPr>
          <w:rFonts w:ascii="Century Gothic" w:hAnsi="Century Gothic"/>
          <w:sz w:val="22"/>
          <w:szCs w:val="22"/>
          <w:lang w:eastAsia="ar-SA"/>
        </w:rPr>
        <w:t>75 1010 1140 0175 6113 9120 0000</w:t>
      </w:r>
    </w:p>
    <w:p w:rsidR="00673433" w:rsidRPr="00D16E6A" w:rsidRDefault="00673433" w:rsidP="00673433">
      <w:pPr>
        <w:tabs>
          <w:tab w:val="left" w:pos="851"/>
        </w:tabs>
        <w:suppressAutoHyphens/>
        <w:spacing w:after="120"/>
        <w:ind w:left="851"/>
        <w:jc w:val="both"/>
        <w:rPr>
          <w:rFonts w:ascii="Century Gothic" w:hAnsi="Century Gothic"/>
          <w:sz w:val="22"/>
          <w:szCs w:val="22"/>
          <w:lang w:eastAsia="ar-SA"/>
        </w:rPr>
      </w:pPr>
      <w:r w:rsidRPr="00D16E6A">
        <w:rPr>
          <w:rFonts w:ascii="Century Gothic" w:hAnsi="Century Gothic"/>
          <w:sz w:val="22"/>
          <w:szCs w:val="22"/>
          <w:lang w:eastAsia="ar-SA"/>
        </w:rPr>
        <w:lastRenderedPageBreak/>
        <w:t xml:space="preserve">- z dopiskiem „zabezpieczenie należytego wykonania umowy </w:t>
      </w:r>
      <w:r w:rsidR="00685E1F">
        <w:rPr>
          <w:rFonts w:ascii="Century Gothic" w:hAnsi="Century Gothic"/>
          <w:sz w:val="22"/>
          <w:szCs w:val="22"/>
          <w:lang w:eastAsia="ar-SA"/>
        </w:rPr>
        <w:t>na remont klasowy statku m/c Kapitan Poinc "</w:t>
      </w:r>
      <w:r w:rsidRPr="00D16E6A">
        <w:rPr>
          <w:rFonts w:ascii="Century Gothic" w:hAnsi="Century Gothic"/>
          <w:sz w:val="22"/>
          <w:szCs w:val="22"/>
          <w:lang w:eastAsia="ar-SA"/>
        </w:rPr>
        <w:t>.</w:t>
      </w:r>
    </w:p>
    <w:p w:rsidR="00673433" w:rsidRPr="00D16E6A" w:rsidRDefault="00673433" w:rsidP="00673433">
      <w:pPr>
        <w:tabs>
          <w:tab w:val="left" w:pos="851"/>
        </w:tabs>
        <w:suppressAutoHyphens/>
        <w:spacing w:after="120"/>
        <w:ind w:left="851"/>
        <w:jc w:val="both"/>
        <w:rPr>
          <w:rFonts w:ascii="Century Gothic" w:hAnsi="Century Gothic"/>
          <w:sz w:val="22"/>
          <w:szCs w:val="22"/>
          <w:lang w:eastAsia="ar-SA"/>
        </w:rPr>
      </w:pPr>
      <w:r w:rsidRPr="00D16E6A">
        <w:rPr>
          <w:rFonts w:ascii="Century Gothic" w:hAnsi="Century Gothic"/>
          <w:sz w:val="22"/>
          <w:szCs w:val="22"/>
          <w:lang w:eastAsia="ar-SA"/>
        </w:rPr>
        <w:t>Zabezpieczenie uważa się za wniesione, z chwilą zaksięgowania środków na rachunku zamawiającego.</w:t>
      </w:r>
    </w:p>
    <w:p w:rsidR="00673433" w:rsidRPr="00D16E6A" w:rsidRDefault="00673433" w:rsidP="008A1AB8">
      <w:pPr>
        <w:numPr>
          <w:ilvl w:val="1"/>
          <w:numId w:val="39"/>
        </w:numPr>
        <w:tabs>
          <w:tab w:val="left" w:pos="851"/>
        </w:tabs>
        <w:suppressAutoHyphens/>
        <w:spacing w:after="120" w:line="276" w:lineRule="auto"/>
        <w:ind w:left="709" w:hanging="283"/>
        <w:jc w:val="both"/>
        <w:rPr>
          <w:rFonts w:ascii="Century Gothic" w:hAnsi="Century Gothic"/>
          <w:sz w:val="22"/>
          <w:szCs w:val="22"/>
          <w:lang w:eastAsia="ar-SA"/>
        </w:rPr>
      </w:pPr>
      <w:r w:rsidRPr="00D16E6A">
        <w:rPr>
          <w:rFonts w:ascii="Century Gothic" w:hAnsi="Century Gothic"/>
          <w:sz w:val="22"/>
          <w:szCs w:val="22"/>
          <w:lang w:eastAsia="ar-SA"/>
        </w:rPr>
        <w:t>Zabezpieczenie wnoszone w innej formie niż pieniężna, powinno być nieodwołalne, bezwarunkowe i płatne na pierwsze pisemne wezwanie zamawiającego, zgłoszone gwarantowi, wskazujące, że żądana kwota jest należna w związku z niewykonaniem lub nienależytym wykonaniem umowy. Zamawiający nie dopuszcza możliwości uzależnienia wypłaty należności z gwarancji od przedłożenia jakichkolwiek dokumentów bądź spełnienia dodatkowych warunków. Beneficjentem gwarancji powinna być Morska Służba Poszukiwania i Ratownictwa w Gdyni.</w:t>
      </w:r>
    </w:p>
    <w:p w:rsidR="00673433" w:rsidRPr="00D16E6A" w:rsidRDefault="00673433" w:rsidP="008A1AB8">
      <w:pPr>
        <w:numPr>
          <w:ilvl w:val="1"/>
          <w:numId w:val="39"/>
        </w:numPr>
        <w:tabs>
          <w:tab w:val="left" w:pos="709"/>
        </w:tabs>
        <w:suppressAutoHyphens/>
        <w:spacing w:after="120" w:line="276" w:lineRule="auto"/>
        <w:ind w:left="851" w:hanging="567"/>
        <w:jc w:val="both"/>
        <w:rPr>
          <w:rFonts w:ascii="Century Gothic" w:hAnsi="Century Gothic"/>
          <w:sz w:val="22"/>
          <w:szCs w:val="22"/>
          <w:lang w:eastAsia="ar-SA"/>
        </w:rPr>
      </w:pPr>
      <w:r w:rsidRPr="00D16E6A">
        <w:rPr>
          <w:rFonts w:ascii="Century Gothic" w:hAnsi="Century Gothic"/>
          <w:sz w:val="22"/>
          <w:szCs w:val="22"/>
          <w:lang w:eastAsia="ar-SA"/>
        </w:rPr>
        <w:t>Zwrot zabezpieczenia należytego wykonania umowy:</w:t>
      </w:r>
    </w:p>
    <w:p w:rsidR="00673433" w:rsidRPr="00D16E6A" w:rsidRDefault="00673433" w:rsidP="008A1AB8">
      <w:pPr>
        <w:numPr>
          <w:ilvl w:val="0"/>
          <w:numId w:val="34"/>
        </w:numPr>
        <w:suppressAutoHyphens/>
        <w:spacing w:after="120" w:line="276" w:lineRule="auto"/>
        <w:ind w:left="709"/>
        <w:jc w:val="both"/>
        <w:rPr>
          <w:rFonts w:ascii="Century Gothic" w:hAnsi="Century Gothic"/>
          <w:sz w:val="22"/>
          <w:szCs w:val="22"/>
          <w:lang w:eastAsia="ar-SA"/>
        </w:rPr>
      </w:pPr>
      <w:r w:rsidRPr="00D16E6A">
        <w:rPr>
          <w:rFonts w:ascii="Century Gothic" w:hAnsi="Century Gothic"/>
          <w:sz w:val="22"/>
          <w:szCs w:val="22"/>
          <w:lang w:eastAsia="ar-SA"/>
        </w:rPr>
        <w:t>70% wysokości zabezpieczenia zostanie zwrócone w terminie 30 dni od dnia wykonania zamówienia i uznania przez zamawiającego za należycie wykonane,</w:t>
      </w:r>
    </w:p>
    <w:p w:rsidR="00673433" w:rsidRPr="00D16E6A" w:rsidRDefault="00673433" w:rsidP="008A1AB8">
      <w:pPr>
        <w:numPr>
          <w:ilvl w:val="0"/>
          <w:numId w:val="34"/>
        </w:numPr>
        <w:suppressAutoHyphens/>
        <w:spacing w:after="120" w:line="276" w:lineRule="auto"/>
        <w:ind w:left="709"/>
        <w:jc w:val="both"/>
        <w:rPr>
          <w:rFonts w:ascii="Century Gothic" w:hAnsi="Century Gothic"/>
          <w:sz w:val="22"/>
          <w:szCs w:val="22"/>
          <w:lang w:eastAsia="ar-SA"/>
        </w:rPr>
      </w:pPr>
      <w:r w:rsidRPr="00D16E6A">
        <w:rPr>
          <w:rFonts w:ascii="Century Gothic" w:hAnsi="Century Gothic"/>
          <w:sz w:val="22"/>
          <w:szCs w:val="22"/>
          <w:lang w:eastAsia="ar-SA"/>
        </w:rPr>
        <w:t>30% wysokości zabezpieczenia zostanie zwrócone w terminie 15 dni po upływie okresu rękojmi za wady.</w:t>
      </w:r>
    </w:p>
    <w:p w:rsidR="00673433" w:rsidRPr="00D16E6A" w:rsidRDefault="00673433" w:rsidP="008A1AB8">
      <w:pPr>
        <w:numPr>
          <w:ilvl w:val="1"/>
          <w:numId w:val="39"/>
        </w:numPr>
        <w:tabs>
          <w:tab w:val="left" w:pos="567"/>
        </w:tabs>
        <w:suppressAutoHyphens/>
        <w:spacing w:after="120" w:line="276" w:lineRule="auto"/>
        <w:ind w:left="567" w:hanging="283"/>
        <w:jc w:val="both"/>
        <w:rPr>
          <w:rFonts w:ascii="Century Gothic" w:hAnsi="Century Gothic"/>
          <w:sz w:val="22"/>
          <w:szCs w:val="22"/>
          <w:lang w:eastAsia="ar-SA"/>
        </w:rPr>
      </w:pPr>
      <w:r w:rsidRPr="00D16E6A">
        <w:rPr>
          <w:rFonts w:ascii="Century Gothic" w:hAnsi="Century Gothic"/>
          <w:sz w:val="22"/>
          <w:szCs w:val="22"/>
          <w:lang w:eastAsia="ar-SA"/>
        </w:rPr>
        <w:t>Zabezpieczenie wniesione w formie pieniężnej, Zamawiający zwraca wraz z odsetkami wynikającymi z umowy rachunku bankowego, na którym było ono przechowywane, pomniejszone o koszty jego prowadzenia oraz prowizji za</w:t>
      </w:r>
      <w:r w:rsidR="00F05DE9">
        <w:rPr>
          <w:rFonts w:ascii="Century Gothic" w:hAnsi="Century Gothic"/>
          <w:sz w:val="22"/>
          <w:szCs w:val="22"/>
          <w:lang w:eastAsia="ar-SA"/>
        </w:rPr>
        <w:t xml:space="preserve"> przelew pieniędzy na rachunek W</w:t>
      </w:r>
      <w:r w:rsidRPr="00D16E6A">
        <w:rPr>
          <w:rFonts w:ascii="Century Gothic" w:hAnsi="Century Gothic"/>
          <w:sz w:val="22"/>
          <w:szCs w:val="22"/>
          <w:lang w:eastAsia="ar-SA"/>
        </w:rPr>
        <w:t>ykonawcy.</w:t>
      </w:r>
    </w:p>
    <w:p w:rsidR="000E12CE" w:rsidRDefault="000E12CE" w:rsidP="00D15584">
      <w:pPr>
        <w:spacing w:line="276" w:lineRule="auto"/>
        <w:jc w:val="both"/>
        <w:rPr>
          <w:rFonts w:ascii="Century Gothic" w:hAnsi="Century Gothic"/>
          <w:sz w:val="22"/>
          <w:szCs w:val="22"/>
        </w:rPr>
      </w:pPr>
    </w:p>
    <w:p w:rsidR="006A1ACF" w:rsidRPr="00D15584" w:rsidRDefault="006A1ACF" w:rsidP="00D15584">
      <w:pPr>
        <w:spacing w:line="276" w:lineRule="auto"/>
        <w:jc w:val="both"/>
        <w:rPr>
          <w:rFonts w:ascii="Century Gothic" w:hAnsi="Century Gothic"/>
          <w:sz w:val="22"/>
          <w:szCs w:val="22"/>
        </w:rPr>
      </w:pPr>
    </w:p>
    <w:p w:rsidR="00D51F5C" w:rsidRPr="00D15584" w:rsidRDefault="00D51F5C" w:rsidP="00D15584">
      <w:pPr>
        <w:spacing w:line="276" w:lineRule="auto"/>
        <w:jc w:val="both"/>
        <w:rPr>
          <w:rFonts w:ascii="Century Gothic" w:hAnsi="Century Gothic"/>
          <w:b/>
          <w:bCs/>
          <w:sz w:val="22"/>
          <w:szCs w:val="22"/>
        </w:rPr>
      </w:pPr>
      <w:r w:rsidRPr="00D15584">
        <w:rPr>
          <w:rFonts w:ascii="Century Gothic" w:hAnsi="Century Gothic"/>
          <w:b/>
          <w:bCs/>
          <w:sz w:val="22"/>
          <w:szCs w:val="22"/>
        </w:rPr>
        <w:t>XVI. Istotne postanowienia umowy.</w:t>
      </w:r>
    </w:p>
    <w:p w:rsidR="00B4671A" w:rsidRPr="00D15584" w:rsidRDefault="00D51F5C" w:rsidP="00D15584">
      <w:pPr>
        <w:numPr>
          <w:ilvl w:val="0"/>
          <w:numId w:val="8"/>
        </w:numPr>
        <w:tabs>
          <w:tab w:val="clear" w:pos="1440"/>
          <w:tab w:val="num" w:pos="360"/>
        </w:tabs>
        <w:spacing w:line="276" w:lineRule="auto"/>
        <w:ind w:left="360"/>
        <w:jc w:val="both"/>
        <w:rPr>
          <w:rFonts w:ascii="Century Gothic" w:hAnsi="Century Gothic"/>
          <w:color w:val="000000"/>
          <w:sz w:val="22"/>
          <w:szCs w:val="22"/>
        </w:rPr>
      </w:pPr>
      <w:r w:rsidRPr="00D15584">
        <w:rPr>
          <w:rFonts w:ascii="Century Gothic" w:hAnsi="Century Gothic"/>
          <w:sz w:val="22"/>
          <w:szCs w:val="22"/>
        </w:rPr>
        <w:t xml:space="preserve">Zamawiający wymaga zawarcia umowy </w:t>
      </w:r>
      <w:r w:rsidR="008705F2" w:rsidRPr="00D15584">
        <w:rPr>
          <w:rFonts w:ascii="Century Gothic" w:hAnsi="Century Gothic"/>
          <w:sz w:val="22"/>
          <w:szCs w:val="22"/>
        </w:rPr>
        <w:t>zgodnie z wzo</w:t>
      </w:r>
      <w:r w:rsidR="000E12CE">
        <w:rPr>
          <w:rFonts w:ascii="Century Gothic" w:hAnsi="Century Gothic"/>
          <w:sz w:val="22"/>
          <w:szCs w:val="22"/>
        </w:rPr>
        <w:t>rami umów zamieszczonymi w SIWZ</w:t>
      </w:r>
      <w:r w:rsidR="00303560" w:rsidRPr="00D15584">
        <w:rPr>
          <w:rFonts w:ascii="Century Gothic" w:hAnsi="Century Gothic"/>
          <w:sz w:val="22"/>
          <w:szCs w:val="22"/>
        </w:rPr>
        <w:t xml:space="preserve">. </w:t>
      </w:r>
      <w:r w:rsidR="008705F2" w:rsidRPr="00D15584">
        <w:rPr>
          <w:rFonts w:ascii="Century Gothic" w:hAnsi="Century Gothic"/>
          <w:sz w:val="22"/>
          <w:szCs w:val="22"/>
        </w:rPr>
        <w:t xml:space="preserve"> </w:t>
      </w:r>
    </w:p>
    <w:p w:rsidR="00D51F5C" w:rsidRPr="000E12CE" w:rsidRDefault="00D51F5C" w:rsidP="00D15584">
      <w:pPr>
        <w:numPr>
          <w:ilvl w:val="0"/>
          <w:numId w:val="8"/>
        </w:numPr>
        <w:tabs>
          <w:tab w:val="clear" w:pos="1440"/>
          <w:tab w:val="num" w:pos="360"/>
        </w:tabs>
        <w:spacing w:line="276" w:lineRule="auto"/>
        <w:ind w:left="360"/>
        <w:jc w:val="both"/>
        <w:rPr>
          <w:rFonts w:ascii="Century Gothic" w:hAnsi="Century Gothic"/>
          <w:color w:val="000000"/>
          <w:sz w:val="22"/>
          <w:szCs w:val="22"/>
        </w:rPr>
      </w:pPr>
      <w:r w:rsidRPr="00D15584">
        <w:rPr>
          <w:rFonts w:ascii="Century Gothic" w:hAnsi="Century Gothic"/>
          <w:sz w:val="22"/>
          <w:szCs w:val="22"/>
        </w:rPr>
        <w:t xml:space="preserve">Wypełniając dyspozycję art. 144 Pzp, Zamawiający wskazuje iż dopuszcza możliwość </w:t>
      </w:r>
      <w:r w:rsidR="00B4671A" w:rsidRPr="00D15584">
        <w:rPr>
          <w:rFonts w:ascii="Century Gothic" w:hAnsi="Century Gothic"/>
          <w:sz w:val="22"/>
          <w:szCs w:val="22"/>
        </w:rPr>
        <w:t xml:space="preserve">wprowadzenia zmian w umowach w sytuacjach i na warunkach określonych w stanowiących załączniki do SIWZ </w:t>
      </w:r>
      <w:r w:rsidR="00C44F2A" w:rsidRPr="00D15584">
        <w:rPr>
          <w:rFonts w:ascii="Century Gothic" w:hAnsi="Century Gothic"/>
          <w:sz w:val="22"/>
          <w:szCs w:val="22"/>
        </w:rPr>
        <w:t xml:space="preserve">wzorze umowy. </w:t>
      </w:r>
      <w:r w:rsidR="00B4671A" w:rsidRPr="00D15584">
        <w:rPr>
          <w:rFonts w:ascii="Century Gothic" w:hAnsi="Century Gothic"/>
          <w:sz w:val="22"/>
          <w:szCs w:val="22"/>
        </w:rPr>
        <w:t xml:space="preserve"> </w:t>
      </w:r>
    </w:p>
    <w:p w:rsidR="00D51F5C" w:rsidRDefault="00D51F5C" w:rsidP="00D15584">
      <w:pPr>
        <w:spacing w:line="276" w:lineRule="auto"/>
        <w:ind w:left="540"/>
        <w:jc w:val="both"/>
        <w:rPr>
          <w:rFonts w:ascii="Century Gothic" w:hAnsi="Century Gothic"/>
          <w:sz w:val="22"/>
          <w:szCs w:val="22"/>
        </w:rPr>
      </w:pPr>
    </w:p>
    <w:p w:rsidR="00D77E8C" w:rsidRPr="00D15584" w:rsidRDefault="00D77E8C" w:rsidP="00D15584">
      <w:pPr>
        <w:spacing w:line="276" w:lineRule="auto"/>
        <w:ind w:left="540"/>
        <w:jc w:val="both"/>
        <w:rPr>
          <w:rFonts w:ascii="Century Gothic" w:hAnsi="Century Gothic"/>
          <w:sz w:val="22"/>
          <w:szCs w:val="22"/>
        </w:rPr>
      </w:pPr>
    </w:p>
    <w:p w:rsidR="00D51F5C" w:rsidRPr="00D15584" w:rsidRDefault="00D51F5C" w:rsidP="00D15584">
      <w:pPr>
        <w:spacing w:line="276" w:lineRule="auto"/>
        <w:ind w:left="567" w:hanging="567"/>
        <w:jc w:val="both"/>
        <w:rPr>
          <w:rFonts w:ascii="Century Gothic" w:hAnsi="Century Gothic"/>
          <w:b/>
          <w:bCs/>
          <w:sz w:val="22"/>
          <w:szCs w:val="22"/>
        </w:rPr>
      </w:pPr>
      <w:r w:rsidRPr="00D15584">
        <w:rPr>
          <w:rFonts w:ascii="Century Gothic" w:hAnsi="Century Gothic"/>
          <w:b/>
          <w:bCs/>
          <w:sz w:val="22"/>
          <w:szCs w:val="22"/>
        </w:rPr>
        <w:t>XVII. Pouczenie o środkach ochrony prawnej przysługujących Wykonawcy w toku postępowania o udzielenie zamówienia.</w:t>
      </w:r>
    </w:p>
    <w:p w:rsidR="00C44F2A" w:rsidRPr="00D15584" w:rsidRDefault="00C44F2A" w:rsidP="00D15584">
      <w:pPr>
        <w:numPr>
          <w:ilvl w:val="1"/>
          <w:numId w:val="8"/>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sz w:val="22"/>
          <w:szCs w:val="22"/>
        </w:rPr>
        <w:t>Środki ochrony prawnej przysługują Wykonawcy a także innemu podmiotowi, jeżeli ma lub miał interes w uzyskaniu danego zamówienia oraz poniósł lub może ponieść szkodę w wyniku naruszenia przez Zamawiającego przepisów ustawy.</w:t>
      </w:r>
      <w:r w:rsidRPr="00D15584">
        <w:rPr>
          <w:rFonts w:ascii="Century Gothic" w:hAnsi="Century Gothic"/>
          <w:bCs/>
          <w:sz w:val="22"/>
          <w:szCs w:val="22"/>
        </w:rPr>
        <w:t xml:space="preserve"> </w:t>
      </w:r>
    </w:p>
    <w:p w:rsidR="00C44F2A" w:rsidRPr="00D15584" w:rsidRDefault="00C44F2A" w:rsidP="00D15584">
      <w:pPr>
        <w:numPr>
          <w:ilvl w:val="1"/>
          <w:numId w:val="8"/>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bCs/>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C44F2A" w:rsidRPr="00D15584" w:rsidRDefault="00C44F2A" w:rsidP="00D15584">
      <w:pPr>
        <w:numPr>
          <w:ilvl w:val="1"/>
          <w:numId w:val="8"/>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bCs/>
          <w:sz w:val="22"/>
          <w:szCs w:val="22"/>
        </w:rPr>
        <w:lastRenderedPageBreak/>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44F2A" w:rsidRPr="00D15584" w:rsidRDefault="00C44F2A" w:rsidP="00D15584">
      <w:pPr>
        <w:numPr>
          <w:ilvl w:val="1"/>
          <w:numId w:val="8"/>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bCs/>
          <w:sz w:val="22"/>
          <w:szCs w:val="22"/>
        </w:rPr>
        <w:t>Odwołanie wnosi się do Prezesa Izby w formie pisemnej albo elektronicznej opatrzonej bezpiecznym podpisem elektronicznym weryfikowanym za pomocą ważnego kwalifikowanego certyfikatu.</w:t>
      </w:r>
    </w:p>
    <w:p w:rsidR="00C44F2A" w:rsidRPr="00D15584" w:rsidRDefault="00C44F2A" w:rsidP="00D15584">
      <w:pPr>
        <w:numPr>
          <w:ilvl w:val="1"/>
          <w:numId w:val="8"/>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bCs/>
          <w:sz w:val="22"/>
          <w:szCs w:val="22"/>
        </w:rPr>
        <w:t>Odwołujący przesyła kopię odwołania zamawiającemu przed upływem terminu do  wniesienia odwołania w taki sposób, aby mógł on zapoznać się z jego treścią przed upływem tego terminu.</w:t>
      </w:r>
    </w:p>
    <w:p w:rsidR="00C44F2A" w:rsidRPr="00D15584" w:rsidRDefault="00C44F2A" w:rsidP="00D15584">
      <w:pPr>
        <w:numPr>
          <w:ilvl w:val="1"/>
          <w:numId w:val="8"/>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sz w:val="22"/>
          <w:szCs w:val="22"/>
        </w:rPr>
        <w:t xml:space="preserve">Odwołanie wnosi się  </w:t>
      </w:r>
      <w:r w:rsidRPr="00D15584">
        <w:rPr>
          <w:rFonts w:ascii="Century Gothic" w:hAnsi="Century Gothic"/>
          <w:bCs/>
          <w:sz w:val="22"/>
          <w:szCs w:val="22"/>
        </w:rPr>
        <w:t>w terminie 10 dni od dnia przesłania informacji o czynności zamawiającego stanowiącej podstawę jego wniesienia – jeżeli zostały przesłane w  sposób określony w art. 27 ust. 2  ustawy, albo w terminie 15 dni – jeżeli zostały przesłane w  inny sposób.</w:t>
      </w:r>
    </w:p>
    <w:p w:rsidR="00C44F2A" w:rsidRPr="00D15584" w:rsidRDefault="00C44F2A" w:rsidP="00D15584">
      <w:pPr>
        <w:numPr>
          <w:ilvl w:val="1"/>
          <w:numId w:val="8"/>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bCs/>
          <w:sz w:val="22"/>
          <w:szCs w:val="22"/>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C44F2A" w:rsidRPr="00D15584" w:rsidRDefault="00C44F2A" w:rsidP="00D15584">
      <w:pPr>
        <w:numPr>
          <w:ilvl w:val="1"/>
          <w:numId w:val="8"/>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bCs/>
          <w:sz w:val="22"/>
          <w:szCs w:val="22"/>
        </w:rPr>
        <w:t xml:space="preserve"> Odwołanie wobec czynności innych niż określone w pkt. XVII.6 i XVII.7 wnosi się w  terminie 10 dni od dnia, w którym powzięto lub przy zachowaniu należytej staranności można było powziąć wiadomość o okolicznościach stanowiących podstawę jego wniesienia.</w:t>
      </w:r>
    </w:p>
    <w:p w:rsidR="00C44F2A" w:rsidRPr="00D15584" w:rsidRDefault="00C44F2A" w:rsidP="00D15584">
      <w:pPr>
        <w:numPr>
          <w:ilvl w:val="1"/>
          <w:numId w:val="8"/>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bCs/>
          <w:sz w:val="22"/>
          <w:szCs w:val="22"/>
        </w:rPr>
        <w:t xml:space="preserve"> W przypadku wniesienia odwołania wobec treści ogłoszenia o zamówieniu lub postanowień specyfikacji istotnych warunków zamówienia zamawiający może przedłużyć termin składania ofert. </w:t>
      </w:r>
    </w:p>
    <w:p w:rsidR="00C44F2A" w:rsidRPr="00D15584" w:rsidRDefault="00C44F2A" w:rsidP="00D15584">
      <w:pPr>
        <w:numPr>
          <w:ilvl w:val="1"/>
          <w:numId w:val="8"/>
        </w:numPr>
        <w:tabs>
          <w:tab w:val="clear" w:pos="1440"/>
          <w:tab w:val="num" w:pos="360"/>
        </w:tabs>
        <w:spacing w:line="276" w:lineRule="auto"/>
        <w:ind w:left="360"/>
        <w:jc w:val="both"/>
        <w:rPr>
          <w:rFonts w:ascii="Century Gothic" w:hAnsi="Century Gothic"/>
          <w:sz w:val="22"/>
          <w:szCs w:val="22"/>
        </w:rPr>
      </w:pPr>
      <w:r w:rsidRPr="00D15584">
        <w:rPr>
          <w:rFonts w:ascii="Century Gothic" w:hAnsi="Century Gothic"/>
          <w:bCs/>
          <w:sz w:val="22"/>
          <w:szCs w:val="22"/>
        </w:rPr>
        <w:t>W przypadku wniesienia odwołania po upływie terminu składania ofert bieg terminu związania ofertą ulega zawieszeniu do czasu ogłoszenia przez Izbę orzeczenia.</w:t>
      </w:r>
    </w:p>
    <w:p w:rsidR="00C44F2A" w:rsidRPr="00D15584" w:rsidRDefault="00C44F2A" w:rsidP="00F05DE9">
      <w:pPr>
        <w:spacing w:line="276" w:lineRule="auto"/>
        <w:ind w:left="426" w:hanging="426"/>
        <w:jc w:val="both"/>
        <w:rPr>
          <w:rFonts w:ascii="Century Gothic" w:hAnsi="Century Gothic"/>
          <w:sz w:val="22"/>
          <w:szCs w:val="22"/>
        </w:rPr>
      </w:pPr>
      <w:r w:rsidRPr="00D15584">
        <w:rPr>
          <w:rFonts w:ascii="Century Gothic" w:hAnsi="Century Gothic"/>
          <w:sz w:val="22"/>
          <w:szCs w:val="22"/>
        </w:rPr>
        <w:t>11. Pozostałe informacje dotyczące środków ochrony prawnej znajdują się w Dziale VI ustawy.</w:t>
      </w:r>
    </w:p>
    <w:p w:rsidR="00D51F5C" w:rsidRDefault="00D51F5C" w:rsidP="00D15584">
      <w:pPr>
        <w:pStyle w:val="ust"/>
        <w:tabs>
          <w:tab w:val="center" w:pos="709"/>
          <w:tab w:val="right" w:pos="10711"/>
        </w:tabs>
        <w:spacing w:before="0" w:after="0" w:line="276" w:lineRule="auto"/>
        <w:rPr>
          <w:rFonts w:ascii="Century Gothic" w:hAnsi="Century Gothic"/>
          <w:sz w:val="22"/>
          <w:szCs w:val="22"/>
        </w:rPr>
      </w:pPr>
    </w:p>
    <w:p w:rsidR="00D51F5C" w:rsidRPr="00D15584" w:rsidRDefault="00D51F5C" w:rsidP="00D15584">
      <w:pPr>
        <w:spacing w:line="276" w:lineRule="auto"/>
        <w:jc w:val="both"/>
        <w:rPr>
          <w:rFonts w:ascii="Century Gothic" w:hAnsi="Century Gothic"/>
          <w:b/>
          <w:bCs/>
          <w:sz w:val="22"/>
          <w:szCs w:val="22"/>
        </w:rPr>
      </w:pPr>
      <w:r w:rsidRPr="00D15584">
        <w:rPr>
          <w:rFonts w:ascii="Century Gothic" w:hAnsi="Century Gothic"/>
          <w:b/>
          <w:bCs/>
          <w:sz w:val="22"/>
          <w:szCs w:val="22"/>
        </w:rPr>
        <w:t>XVIII. Załączniki do SIWZ:</w:t>
      </w:r>
    </w:p>
    <w:p w:rsidR="00D51F5C" w:rsidRPr="00D15584" w:rsidRDefault="00D51F5C" w:rsidP="00D15584">
      <w:pPr>
        <w:spacing w:before="120" w:line="276" w:lineRule="auto"/>
        <w:ind w:left="1080"/>
        <w:jc w:val="both"/>
        <w:rPr>
          <w:rFonts w:ascii="Century Gothic" w:hAnsi="Century Gothic"/>
          <w:sz w:val="22"/>
          <w:szCs w:val="22"/>
        </w:rPr>
      </w:pPr>
    </w:p>
    <w:p w:rsidR="00D51F5C" w:rsidRPr="00D15584" w:rsidRDefault="00D51F5C" w:rsidP="00D15584">
      <w:pPr>
        <w:numPr>
          <w:ilvl w:val="0"/>
          <w:numId w:val="1"/>
        </w:numPr>
        <w:tabs>
          <w:tab w:val="clear" w:pos="928"/>
          <w:tab w:val="num" w:pos="1080"/>
        </w:tabs>
        <w:spacing w:before="120" w:line="276" w:lineRule="auto"/>
        <w:ind w:left="1080"/>
        <w:jc w:val="both"/>
        <w:rPr>
          <w:rFonts w:ascii="Century Gothic" w:hAnsi="Century Gothic"/>
          <w:sz w:val="22"/>
          <w:szCs w:val="22"/>
        </w:rPr>
      </w:pPr>
      <w:r w:rsidRPr="00D15584">
        <w:rPr>
          <w:rFonts w:ascii="Century Gothic" w:hAnsi="Century Gothic"/>
          <w:sz w:val="22"/>
          <w:szCs w:val="22"/>
        </w:rPr>
        <w:t>Formularz oferty – Zał. nr 1 do SIWZ;</w:t>
      </w:r>
    </w:p>
    <w:p w:rsidR="00D51F5C" w:rsidRPr="00D15584" w:rsidRDefault="00D51F5C" w:rsidP="00D15584">
      <w:pPr>
        <w:numPr>
          <w:ilvl w:val="0"/>
          <w:numId w:val="1"/>
        </w:numPr>
        <w:tabs>
          <w:tab w:val="clear" w:pos="928"/>
          <w:tab w:val="num" w:pos="1080"/>
        </w:tabs>
        <w:spacing w:before="120" w:line="276" w:lineRule="auto"/>
        <w:ind w:left="1080"/>
        <w:jc w:val="both"/>
        <w:rPr>
          <w:rFonts w:ascii="Century Gothic" w:hAnsi="Century Gothic"/>
          <w:sz w:val="22"/>
          <w:szCs w:val="22"/>
        </w:rPr>
      </w:pPr>
      <w:r w:rsidRPr="00D15584">
        <w:rPr>
          <w:rFonts w:ascii="Century Gothic" w:hAnsi="Century Gothic"/>
          <w:sz w:val="22"/>
          <w:szCs w:val="22"/>
        </w:rPr>
        <w:t>Oświadczenie Wykonawcy w trybie atr.22 ust.1 ustawy – Zał. nr 2 do SIWZ;</w:t>
      </w:r>
    </w:p>
    <w:p w:rsidR="00D51F5C" w:rsidRPr="00D15584" w:rsidRDefault="00D51F5C" w:rsidP="00D15584">
      <w:pPr>
        <w:numPr>
          <w:ilvl w:val="0"/>
          <w:numId w:val="1"/>
        </w:numPr>
        <w:tabs>
          <w:tab w:val="clear" w:pos="928"/>
          <w:tab w:val="num" w:pos="1080"/>
        </w:tabs>
        <w:spacing w:before="120" w:line="276" w:lineRule="auto"/>
        <w:ind w:left="1080"/>
        <w:jc w:val="both"/>
        <w:rPr>
          <w:rFonts w:ascii="Century Gothic" w:hAnsi="Century Gothic"/>
          <w:sz w:val="22"/>
          <w:szCs w:val="22"/>
        </w:rPr>
      </w:pPr>
      <w:r w:rsidRPr="00D15584">
        <w:rPr>
          <w:rFonts w:ascii="Century Gothic" w:hAnsi="Century Gothic"/>
          <w:sz w:val="22"/>
          <w:szCs w:val="22"/>
        </w:rPr>
        <w:t>Oświadczenie Wykonawcy o braku podstaw do wykluczenia – Zał. nr 3 do SIWZ;</w:t>
      </w:r>
    </w:p>
    <w:p w:rsidR="00D77E8C" w:rsidRDefault="00D77E8C" w:rsidP="00D77E8C">
      <w:pPr>
        <w:numPr>
          <w:ilvl w:val="0"/>
          <w:numId w:val="1"/>
        </w:numPr>
        <w:tabs>
          <w:tab w:val="clear" w:pos="928"/>
          <w:tab w:val="num" w:pos="1080"/>
        </w:tabs>
        <w:spacing w:before="120" w:line="276" w:lineRule="auto"/>
        <w:ind w:left="1080"/>
        <w:jc w:val="both"/>
        <w:rPr>
          <w:rFonts w:ascii="Century Gothic" w:hAnsi="Century Gothic"/>
          <w:sz w:val="22"/>
          <w:szCs w:val="22"/>
        </w:rPr>
      </w:pPr>
      <w:r>
        <w:rPr>
          <w:rFonts w:ascii="Century Gothic" w:hAnsi="Century Gothic"/>
          <w:sz w:val="22"/>
          <w:szCs w:val="22"/>
        </w:rPr>
        <w:t>Wykaz wykonanych usług - zał. nr 4</w:t>
      </w:r>
      <w:r w:rsidRPr="00D15584">
        <w:rPr>
          <w:rFonts w:ascii="Century Gothic" w:hAnsi="Century Gothic"/>
          <w:sz w:val="22"/>
          <w:szCs w:val="22"/>
        </w:rPr>
        <w:t xml:space="preserve"> do SIWZ</w:t>
      </w:r>
    </w:p>
    <w:p w:rsidR="008E5853" w:rsidRDefault="00D77E8C" w:rsidP="00D15584">
      <w:pPr>
        <w:numPr>
          <w:ilvl w:val="0"/>
          <w:numId w:val="1"/>
        </w:numPr>
        <w:tabs>
          <w:tab w:val="clear" w:pos="928"/>
          <w:tab w:val="num" w:pos="1080"/>
        </w:tabs>
        <w:spacing w:before="120" w:line="276" w:lineRule="auto"/>
        <w:ind w:left="1080"/>
        <w:jc w:val="both"/>
        <w:rPr>
          <w:rFonts w:ascii="Century Gothic" w:hAnsi="Century Gothic"/>
          <w:sz w:val="22"/>
          <w:szCs w:val="22"/>
        </w:rPr>
      </w:pPr>
      <w:r>
        <w:rPr>
          <w:rFonts w:ascii="Century Gothic" w:hAnsi="Century Gothic"/>
          <w:sz w:val="22"/>
          <w:szCs w:val="22"/>
        </w:rPr>
        <w:t>Wzór umowy – zał. nr 5</w:t>
      </w:r>
      <w:r w:rsidR="008E5853" w:rsidRPr="00D15584">
        <w:rPr>
          <w:rFonts w:ascii="Century Gothic" w:hAnsi="Century Gothic"/>
          <w:sz w:val="22"/>
          <w:szCs w:val="22"/>
        </w:rPr>
        <w:t xml:space="preserve"> do SIWZ</w:t>
      </w:r>
    </w:p>
    <w:p w:rsidR="00DB4888" w:rsidRDefault="00023854" w:rsidP="00D15584">
      <w:pPr>
        <w:numPr>
          <w:ilvl w:val="0"/>
          <w:numId w:val="1"/>
        </w:numPr>
        <w:tabs>
          <w:tab w:val="clear" w:pos="928"/>
          <w:tab w:val="num" w:pos="1080"/>
        </w:tabs>
        <w:spacing w:before="120" w:line="276" w:lineRule="auto"/>
        <w:ind w:left="1080"/>
        <w:jc w:val="both"/>
        <w:rPr>
          <w:rFonts w:ascii="Century Gothic" w:hAnsi="Century Gothic"/>
          <w:sz w:val="22"/>
          <w:szCs w:val="22"/>
        </w:rPr>
      </w:pPr>
      <w:r>
        <w:rPr>
          <w:rFonts w:ascii="Century Gothic" w:hAnsi="Century Gothic"/>
          <w:sz w:val="22"/>
          <w:szCs w:val="22"/>
        </w:rPr>
        <w:t>Plan dokowania</w:t>
      </w:r>
      <w:r w:rsidR="00E4000C">
        <w:rPr>
          <w:rFonts w:ascii="Century Gothic" w:hAnsi="Century Gothic"/>
          <w:sz w:val="22"/>
          <w:szCs w:val="22"/>
        </w:rPr>
        <w:t xml:space="preserve"> </w:t>
      </w:r>
      <w:r w:rsidR="00D77E8C">
        <w:rPr>
          <w:rFonts w:ascii="Century Gothic" w:hAnsi="Century Gothic"/>
          <w:sz w:val="22"/>
          <w:szCs w:val="22"/>
        </w:rPr>
        <w:t xml:space="preserve"> - zał. nr 6</w:t>
      </w:r>
      <w:r w:rsidR="00DB4888">
        <w:rPr>
          <w:rFonts w:ascii="Century Gothic" w:hAnsi="Century Gothic"/>
          <w:sz w:val="22"/>
          <w:szCs w:val="22"/>
        </w:rPr>
        <w:t xml:space="preserve"> do SIWZ</w:t>
      </w:r>
    </w:p>
    <w:p w:rsidR="00D77E8C" w:rsidRPr="00D15584" w:rsidRDefault="00D77E8C" w:rsidP="00D15584">
      <w:pPr>
        <w:numPr>
          <w:ilvl w:val="0"/>
          <w:numId w:val="1"/>
        </w:numPr>
        <w:tabs>
          <w:tab w:val="clear" w:pos="928"/>
          <w:tab w:val="num" w:pos="1080"/>
        </w:tabs>
        <w:spacing w:before="120" w:line="276" w:lineRule="auto"/>
        <w:ind w:left="1080"/>
        <w:jc w:val="both"/>
        <w:rPr>
          <w:rFonts w:ascii="Century Gothic" w:hAnsi="Century Gothic"/>
          <w:sz w:val="22"/>
          <w:szCs w:val="22"/>
        </w:rPr>
      </w:pPr>
      <w:r>
        <w:rPr>
          <w:rFonts w:ascii="Century Gothic" w:hAnsi="Century Gothic"/>
          <w:sz w:val="22"/>
          <w:szCs w:val="22"/>
        </w:rPr>
        <w:t>Informacja o przynależności do grupy kapitałowej - zał. nr 7 do SIWZ</w:t>
      </w:r>
    </w:p>
    <w:p w:rsidR="008E5853" w:rsidRPr="00D15584" w:rsidRDefault="008E5853" w:rsidP="00D15584">
      <w:pPr>
        <w:spacing w:before="120" w:line="276" w:lineRule="auto"/>
        <w:ind w:left="1080"/>
        <w:jc w:val="both"/>
        <w:rPr>
          <w:rFonts w:ascii="Century Gothic" w:hAnsi="Century Gothic"/>
          <w:sz w:val="22"/>
          <w:szCs w:val="22"/>
        </w:rPr>
      </w:pPr>
    </w:p>
    <w:p w:rsidR="00D57E93" w:rsidRDefault="00D57E93" w:rsidP="00D15584">
      <w:pPr>
        <w:spacing w:before="120" w:line="276" w:lineRule="auto"/>
        <w:ind w:left="1080"/>
        <w:jc w:val="both"/>
        <w:rPr>
          <w:rFonts w:ascii="Century Gothic" w:hAnsi="Century Gothic"/>
          <w:sz w:val="22"/>
          <w:szCs w:val="22"/>
        </w:rPr>
      </w:pPr>
    </w:p>
    <w:p w:rsidR="00D848F4" w:rsidRDefault="00D848F4" w:rsidP="00D15584">
      <w:pPr>
        <w:spacing w:before="120" w:line="276" w:lineRule="auto"/>
        <w:ind w:left="1080"/>
        <w:jc w:val="both"/>
        <w:rPr>
          <w:rFonts w:ascii="Century Gothic" w:hAnsi="Century Gothic"/>
          <w:sz w:val="22"/>
          <w:szCs w:val="22"/>
        </w:rPr>
      </w:pPr>
    </w:p>
    <w:p w:rsidR="003E4EC7" w:rsidRDefault="003E4EC7" w:rsidP="00D15584">
      <w:pPr>
        <w:spacing w:before="120" w:line="276" w:lineRule="auto"/>
        <w:ind w:left="1080"/>
        <w:jc w:val="both"/>
        <w:rPr>
          <w:rFonts w:ascii="Century Gothic" w:hAnsi="Century Gothic"/>
          <w:sz w:val="22"/>
          <w:szCs w:val="22"/>
        </w:rPr>
        <w:sectPr w:rsidR="003E4EC7" w:rsidSect="00A26F6B">
          <w:footerReference w:type="default" r:id="rId15"/>
          <w:pgSz w:w="11906" w:h="16838" w:code="9"/>
          <w:pgMar w:top="1418" w:right="1418" w:bottom="1418" w:left="1259" w:header="709" w:footer="709" w:gutter="0"/>
          <w:cols w:space="708"/>
          <w:docGrid w:linePitch="360"/>
        </w:sectPr>
      </w:pPr>
    </w:p>
    <w:p w:rsidR="003E4EC7" w:rsidRDefault="003E4EC7" w:rsidP="00D15584">
      <w:pPr>
        <w:spacing w:before="120" w:line="276" w:lineRule="auto"/>
        <w:ind w:left="1080"/>
        <w:jc w:val="both"/>
        <w:rPr>
          <w:rFonts w:ascii="Century Gothic" w:hAnsi="Century Gothic"/>
          <w:sz w:val="22"/>
          <w:szCs w:val="22"/>
        </w:rPr>
      </w:pPr>
    </w:p>
    <w:p w:rsidR="00D848F4" w:rsidRDefault="00D848F4" w:rsidP="00D15584">
      <w:pPr>
        <w:spacing w:before="120" w:line="276" w:lineRule="auto"/>
        <w:ind w:left="1080"/>
        <w:jc w:val="both"/>
        <w:rPr>
          <w:rFonts w:ascii="Century Gothic" w:hAnsi="Century Gothic"/>
          <w:sz w:val="22"/>
          <w:szCs w:val="22"/>
        </w:rPr>
      </w:pPr>
    </w:p>
    <w:p w:rsidR="00B2246B" w:rsidRPr="00D15584" w:rsidRDefault="00B2246B" w:rsidP="00A26F6B">
      <w:pPr>
        <w:spacing w:line="276" w:lineRule="auto"/>
        <w:rPr>
          <w:rFonts w:ascii="Century Gothic" w:hAnsi="Century Gothic"/>
          <w:sz w:val="22"/>
          <w:szCs w:val="22"/>
        </w:rPr>
      </w:pPr>
      <w:r w:rsidRPr="00D15584">
        <w:rPr>
          <w:rFonts w:ascii="Century Gothic" w:hAnsi="Century Gothic"/>
          <w:sz w:val="22"/>
          <w:szCs w:val="22"/>
        </w:rPr>
        <w:t xml:space="preserve">Znak sprawy: </w:t>
      </w:r>
      <w:r w:rsidR="00E4000C">
        <w:rPr>
          <w:rFonts w:ascii="Century Gothic" w:hAnsi="Century Gothic"/>
          <w:b/>
          <w:bCs/>
          <w:sz w:val="22"/>
          <w:szCs w:val="22"/>
        </w:rPr>
        <w:t>NZ-ET/II/ PN/</w:t>
      </w:r>
      <w:r w:rsidR="009A3A41">
        <w:rPr>
          <w:rFonts w:ascii="Century Gothic" w:hAnsi="Century Gothic"/>
          <w:b/>
          <w:bCs/>
          <w:sz w:val="22"/>
          <w:szCs w:val="22"/>
        </w:rPr>
        <w:t>06</w:t>
      </w:r>
      <w:r w:rsidR="00F06028" w:rsidRPr="00D15584">
        <w:rPr>
          <w:rFonts w:ascii="Century Gothic" w:hAnsi="Century Gothic"/>
          <w:b/>
          <w:bCs/>
          <w:sz w:val="22"/>
          <w:szCs w:val="22"/>
        </w:rPr>
        <w:t>/1</w:t>
      </w:r>
      <w:r w:rsidR="00E4000C">
        <w:rPr>
          <w:rFonts w:ascii="Century Gothic" w:hAnsi="Century Gothic"/>
          <w:b/>
          <w:bCs/>
          <w:sz w:val="22"/>
          <w:szCs w:val="22"/>
        </w:rPr>
        <w:t>6</w:t>
      </w:r>
      <w:r w:rsidRPr="00D15584">
        <w:rPr>
          <w:rFonts w:ascii="Century Gothic" w:hAnsi="Century Gothic"/>
          <w:sz w:val="22"/>
          <w:szCs w:val="22"/>
        </w:rPr>
        <w:t xml:space="preserve">                                                      </w:t>
      </w:r>
      <w:r w:rsidR="000E12CE">
        <w:rPr>
          <w:rFonts w:ascii="Century Gothic" w:hAnsi="Century Gothic"/>
          <w:sz w:val="22"/>
          <w:szCs w:val="22"/>
        </w:rPr>
        <w:tab/>
      </w:r>
      <w:r w:rsidR="000E12CE">
        <w:rPr>
          <w:rFonts w:ascii="Century Gothic" w:hAnsi="Century Gothic"/>
          <w:sz w:val="22"/>
          <w:szCs w:val="22"/>
        </w:rPr>
        <w:tab/>
      </w:r>
      <w:r w:rsidR="000E12CE">
        <w:rPr>
          <w:rFonts w:ascii="Century Gothic" w:hAnsi="Century Gothic"/>
          <w:sz w:val="22"/>
          <w:szCs w:val="22"/>
        </w:rPr>
        <w:tab/>
      </w:r>
      <w:r w:rsidR="000E12CE">
        <w:rPr>
          <w:rFonts w:ascii="Century Gothic" w:hAnsi="Century Gothic"/>
          <w:sz w:val="22"/>
          <w:szCs w:val="22"/>
        </w:rPr>
        <w:tab/>
      </w:r>
      <w:r w:rsidR="000E12CE">
        <w:rPr>
          <w:rFonts w:ascii="Century Gothic" w:hAnsi="Century Gothic"/>
          <w:sz w:val="22"/>
          <w:szCs w:val="22"/>
        </w:rPr>
        <w:tab/>
      </w:r>
      <w:r w:rsidR="000E12CE">
        <w:rPr>
          <w:rFonts w:ascii="Century Gothic" w:hAnsi="Century Gothic"/>
          <w:sz w:val="22"/>
          <w:szCs w:val="22"/>
        </w:rPr>
        <w:tab/>
      </w:r>
      <w:r w:rsidRPr="00D15584">
        <w:rPr>
          <w:rFonts w:ascii="Century Gothic" w:hAnsi="Century Gothic"/>
          <w:sz w:val="22"/>
          <w:szCs w:val="22"/>
        </w:rPr>
        <w:t xml:space="preserve">  </w:t>
      </w:r>
      <w:r w:rsidRPr="00D15584">
        <w:rPr>
          <w:rFonts w:ascii="Century Gothic" w:hAnsi="Century Gothic"/>
          <w:sz w:val="22"/>
          <w:szCs w:val="22"/>
          <w:u w:val="single"/>
        </w:rPr>
        <w:t xml:space="preserve">Załącznik nr </w:t>
      </w:r>
      <w:r w:rsidR="006B30E2" w:rsidRPr="00D15584">
        <w:rPr>
          <w:rFonts w:ascii="Century Gothic" w:hAnsi="Century Gothic"/>
          <w:sz w:val="22"/>
          <w:szCs w:val="22"/>
          <w:u w:val="single"/>
        </w:rPr>
        <w:t>1</w:t>
      </w:r>
      <w:r w:rsidRPr="00D15584">
        <w:rPr>
          <w:rFonts w:ascii="Century Gothic" w:hAnsi="Century Gothic"/>
          <w:sz w:val="22"/>
          <w:szCs w:val="22"/>
          <w:u w:val="single"/>
        </w:rPr>
        <w:t xml:space="preserve"> do SIWZ</w:t>
      </w:r>
    </w:p>
    <w:p w:rsidR="00B2246B" w:rsidRPr="00D15584" w:rsidRDefault="00B2246B" w:rsidP="00D15584">
      <w:pPr>
        <w:spacing w:line="276" w:lineRule="auto"/>
        <w:jc w:val="both"/>
        <w:rPr>
          <w:rFonts w:ascii="Century Gothic" w:hAnsi="Century Gothic"/>
          <w:sz w:val="22"/>
          <w:szCs w:val="22"/>
        </w:rPr>
      </w:pPr>
    </w:p>
    <w:p w:rsidR="00B2246B" w:rsidRPr="00D15584" w:rsidRDefault="00B2246B" w:rsidP="00D15584">
      <w:pPr>
        <w:spacing w:line="276" w:lineRule="auto"/>
        <w:jc w:val="both"/>
        <w:rPr>
          <w:rFonts w:ascii="Century Gothic" w:hAnsi="Century Gothic"/>
          <w:sz w:val="22"/>
          <w:szCs w:val="22"/>
        </w:rPr>
      </w:pPr>
    </w:p>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p>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/Pieczęć adresowa Wykonawcy /</w:t>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p>
    <w:tbl>
      <w:tblPr>
        <w:tblW w:w="0" w:type="auto"/>
        <w:jc w:val="right"/>
        <w:tblInd w:w="38" w:type="dxa"/>
        <w:tblLook w:val="01E0"/>
      </w:tblPr>
      <w:tblGrid>
        <w:gridCol w:w="3070"/>
        <w:gridCol w:w="2760"/>
        <w:gridCol w:w="3380"/>
      </w:tblGrid>
      <w:tr w:rsidR="00B2246B" w:rsidRPr="00D15584">
        <w:trPr>
          <w:jc w:val="right"/>
        </w:trPr>
        <w:tc>
          <w:tcPr>
            <w:tcW w:w="3070" w:type="dxa"/>
          </w:tcPr>
          <w:p w:rsidR="00B2246B" w:rsidRPr="00D15584" w:rsidRDefault="00B2246B" w:rsidP="00D15584">
            <w:pPr>
              <w:spacing w:line="276" w:lineRule="auto"/>
              <w:jc w:val="both"/>
              <w:rPr>
                <w:rFonts w:ascii="Century Gothic" w:hAnsi="Century Gothic"/>
                <w:sz w:val="22"/>
                <w:szCs w:val="22"/>
              </w:rPr>
            </w:pPr>
          </w:p>
        </w:tc>
        <w:tc>
          <w:tcPr>
            <w:tcW w:w="2760" w:type="dxa"/>
          </w:tcPr>
          <w:p w:rsidR="00B2246B" w:rsidRPr="00D15584" w:rsidRDefault="00B2246B" w:rsidP="00D15584">
            <w:pPr>
              <w:spacing w:line="276" w:lineRule="auto"/>
              <w:jc w:val="both"/>
              <w:rPr>
                <w:rFonts w:ascii="Century Gothic" w:hAnsi="Century Gothic"/>
                <w:sz w:val="22"/>
                <w:szCs w:val="22"/>
              </w:rPr>
            </w:pPr>
          </w:p>
        </w:tc>
        <w:tc>
          <w:tcPr>
            <w:tcW w:w="3380" w:type="dxa"/>
          </w:tcPr>
          <w:p w:rsidR="00B2246B" w:rsidRPr="00D15584" w:rsidRDefault="00B2246B" w:rsidP="00D15584">
            <w:pPr>
              <w:spacing w:line="276" w:lineRule="auto"/>
              <w:jc w:val="both"/>
              <w:rPr>
                <w:rFonts w:ascii="Century Gothic" w:hAnsi="Century Gothic"/>
                <w:b/>
                <w:sz w:val="22"/>
                <w:szCs w:val="22"/>
              </w:rPr>
            </w:pPr>
            <w:r w:rsidRPr="00D15584">
              <w:rPr>
                <w:rFonts w:ascii="Century Gothic" w:hAnsi="Century Gothic"/>
                <w:b/>
                <w:sz w:val="22"/>
                <w:szCs w:val="22"/>
              </w:rPr>
              <w:t>Morska Służba Poszukiwania</w:t>
            </w:r>
          </w:p>
          <w:p w:rsidR="00B2246B" w:rsidRPr="00D15584" w:rsidRDefault="00B2246B" w:rsidP="00D15584">
            <w:pPr>
              <w:spacing w:line="276" w:lineRule="auto"/>
              <w:jc w:val="both"/>
              <w:rPr>
                <w:rFonts w:ascii="Century Gothic" w:hAnsi="Century Gothic"/>
                <w:b/>
                <w:sz w:val="22"/>
                <w:szCs w:val="22"/>
              </w:rPr>
            </w:pPr>
            <w:r w:rsidRPr="00D15584">
              <w:rPr>
                <w:rFonts w:ascii="Century Gothic" w:hAnsi="Century Gothic"/>
                <w:b/>
                <w:sz w:val="22"/>
                <w:szCs w:val="22"/>
              </w:rPr>
              <w:t>i Ratownictwa</w:t>
            </w:r>
          </w:p>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ul. Hryniewickiego 10</w:t>
            </w:r>
          </w:p>
          <w:p w:rsidR="00B2246B" w:rsidRPr="00D15584" w:rsidRDefault="00B2246B" w:rsidP="00D15584">
            <w:pPr>
              <w:spacing w:line="276" w:lineRule="auto"/>
              <w:jc w:val="both"/>
              <w:rPr>
                <w:rFonts w:ascii="Century Gothic" w:hAnsi="Century Gothic"/>
                <w:sz w:val="22"/>
                <w:szCs w:val="22"/>
                <w:u w:val="single"/>
              </w:rPr>
            </w:pPr>
            <w:r w:rsidRPr="00D15584">
              <w:rPr>
                <w:rFonts w:ascii="Century Gothic" w:hAnsi="Century Gothic"/>
                <w:sz w:val="22"/>
                <w:szCs w:val="22"/>
                <w:u w:val="single"/>
              </w:rPr>
              <w:t>81-340 Gdynia</w:t>
            </w:r>
          </w:p>
        </w:tc>
      </w:tr>
    </w:tbl>
    <w:p w:rsidR="00B2246B" w:rsidRPr="00D15584" w:rsidRDefault="00B2246B" w:rsidP="00D15584">
      <w:pPr>
        <w:spacing w:line="276" w:lineRule="auto"/>
        <w:jc w:val="both"/>
        <w:rPr>
          <w:rFonts w:ascii="Century Gothic" w:hAnsi="Century Gothic"/>
          <w:sz w:val="22"/>
          <w:szCs w:val="22"/>
        </w:rPr>
      </w:pPr>
    </w:p>
    <w:p w:rsidR="00B2246B" w:rsidRPr="00D15584" w:rsidRDefault="00B2246B" w:rsidP="00E4000C">
      <w:pPr>
        <w:spacing w:line="276" w:lineRule="auto"/>
        <w:jc w:val="center"/>
        <w:rPr>
          <w:rFonts w:ascii="Century Gothic" w:hAnsi="Century Gothic"/>
          <w:b/>
          <w:sz w:val="22"/>
          <w:szCs w:val="22"/>
        </w:rPr>
      </w:pPr>
      <w:r w:rsidRPr="00D15584">
        <w:rPr>
          <w:rFonts w:ascii="Century Gothic" w:hAnsi="Century Gothic"/>
          <w:sz w:val="22"/>
          <w:szCs w:val="22"/>
        </w:rPr>
        <w:t xml:space="preserve">Dot. </w:t>
      </w:r>
      <w:r w:rsidRPr="00D15584">
        <w:rPr>
          <w:rFonts w:ascii="Century Gothic" w:hAnsi="Century Gothic"/>
          <w:b/>
          <w:sz w:val="22"/>
          <w:szCs w:val="22"/>
        </w:rPr>
        <w:t xml:space="preserve">postępowania prowadzonego w trybie przetargu nieograniczonego p.n.: </w:t>
      </w:r>
      <w:r w:rsidR="000E12CE">
        <w:rPr>
          <w:rFonts w:ascii="Century Gothic" w:hAnsi="Century Gothic"/>
          <w:b/>
          <w:bCs/>
          <w:sz w:val="22"/>
          <w:szCs w:val="22"/>
        </w:rPr>
        <w:t xml:space="preserve">Remont statku  m/s Kapitan Poinc dla IV odnowienia klasy, </w:t>
      </w:r>
      <w:r w:rsidRPr="00D15584">
        <w:rPr>
          <w:rFonts w:ascii="Century Gothic" w:hAnsi="Century Gothic"/>
          <w:b/>
          <w:sz w:val="22"/>
          <w:szCs w:val="22"/>
        </w:rPr>
        <w:t>znak postępowania:</w:t>
      </w:r>
      <w:r w:rsidRPr="00D15584">
        <w:rPr>
          <w:rFonts w:ascii="Century Gothic" w:hAnsi="Century Gothic"/>
          <w:b/>
          <w:i/>
          <w:sz w:val="22"/>
          <w:szCs w:val="22"/>
        </w:rPr>
        <w:t xml:space="preserve"> </w:t>
      </w:r>
      <w:r w:rsidR="00E4000C">
        <w:rPr>
          <w:rFonts w:ascii="Century Gothic" w:hAnsi="Century Gothic"/>
          <w:b/>
          <w:sz w:val="22"/>
          <w:szCs w:val="22"/>
        </w:rPr>
        <w:t>NZ-ET/II/ PN/0</w:t>
      </w:r>
      <w:r w:rsidR="009A3A41">
        <w:rPr>
          <w:rFonts w:ascii="Century Gothic" w:hAnsi="Century Gothic"/>
          <w:b/>
          <w:sz w:val="22"/>
          <w:szCs w:val="22"/>
        </w:rPr>
        <w:t>6</w:t>
      </w:r>
      <w:r w:rsidR="00E4000C">
        <w:rPr>
          <w:rFonts w:ascii="Century Gothic" w:hAnsi="Century Gothic"/>
          <w:b/>
          <w:sz w:val="22"/>
          <w:szCs w:val="22"/>
        </w:rPr>
        <w:t>/16</w:t>
      </w:r>
    </w:p>
    <w:p w:rsidR="00B2246B" w:rsidRPr="00D15584" w:rsidRDefault="00B2246B" w:rsidP="00D15584">
      <w:pPr>
        <w:spacing w:line="276" w:lineRule="auto"/>
        <w:ind w:hanging="540"/>
        <w:jc w:val="both"/>
        <w:rPr>
          <w:rFonts w:ascii="Century Gothic" w:hAnsi="Century Gothic"/>
          <w:i/>
          <w:sz w:val="22"/>
          <w:szCs w:val="22"/>
          <w:u w:val="single"/>
        </w:rPr>
      </w:pPr>
      <w:r w:rsidRPr="00D15584">
        <w:rPr>
          <w:rFonts w:ascii="Century Gothic" w:hAnsi="Century Gothic"/>
          <w:sz w:val="22"/>
          <w:szCs w:val="22"/>
          <w:u w:val="single"/>
        </w:rPr>
        <w:t xml:space="preserve"> </w:t>
      </w:r>
    </w:p>
    <w:p w:rsidR="00B2246B" w:rsidRPr="00D15584" w:rsidRDefault="00B2246B" w:rsidP="00D15584">
      <w:pPr>
        <w:spacing w:line="276" w:lineRule="auto"/>
        <w:jc w:val="center"/>
        <w:rPr>
          <w:rFonts w:ascii="Century Gothic" w:hAnsi="Century Gothic"/>
          <w:b/>
          <w:sz w:val="22"/>
          <w:szCs w:val="22"/>
        </w:rPr>
      </w:pPr>
      <w:r w:rsidRPr="00D15584">
        <w:rPr>
          <w:rFonts w:ascii="Century Gothic" w:hAnsi="Century Gothic"/>
          <w:b/>
          <w:sz w:val="22"/>
          <w:szCs w:val="22"/>
        </w:rPr>
        <w:t>O  F  E  R  T  A</w:t>
      </w:r>
    </w:p>
    <w:p w:rsidR="00B2246B" w:rsidRPr="00D15584" w:rsidRDefault="00B2246B" w:rsidP="00D15584">
      <w:pPr>
        <w:spacing w:line="276" w:lineRule="auto"/>
        <w:jc w:val="both"/>
        <w:rPr>
          <w:rFonts w:ascii="Century Gothic" w:hAnsi="Century Gothic"/>
          <w:b/>
          <w:sz w:val="22"/>
          <w:szCs w:val="22"/>
        </w:rPr>
      </w:pPr>
    </w:p>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b/>
          <w:sz w:val="22"/>
          <w:szCs w:val="22"/>
        </w:rPr>
        <w:t>DANE WYKONAWCY:</w:t>
      </w:r>
      <w:r w:rsidRPr="00D15584">
        <w:rPr>
          <w:rFonts w:ascii="Century Gothic" w:hAnsi="Century Gothic"/>
          <w:sz w:val="22"/>
          <w:szCs w:val="22"/>
        </w:rPr>
        <w:t xml:space="preserve"> ( w przypadku podmiotów występujących wspólnie należy wpisać dane podmiotu uprawnionego – pełnomocnika oraz dane Wykonawców występujących wspólnie)</w:t>
      </w:r>
    </w:p>
    <w:p w:rsidR="000C1922"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 xml:space="preserve">Nazwa i adres Wykonawcy:… </w:t>
      </w:r>
    </w:p>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 ………………………………………………………………………….………………..</w:t>
      </w:r>
    </w:p>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Adres do korespondencji: ………………………………………………………………</w:t>
      </w:r>
    </w:p>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tel:……………………………………fax do korespondencji: …………………………</w:t>
      </w:r>
    </w:p>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Powiat: ……………………………………. Województwo:…………………………..</w:t>
      </w:r>
    </w:p>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NIP………………………………….REGON…………………………………………..</w:t>
      </w:r>
    </w:p>
    <w:p w:rsidR="00B2246B" w:rsidRPr="00D15584" w:rsidRDefault="00B2246B" w:rsidP="00D15584">
      <w:pPr>
        <w:spacing w:line="276" w:lineRule="auto"/>
        <w:jc w:val="both"/>
        <w:rPr>
          <w:rFonts w:ascii="Century Gothic" w:hAnsi="Century Gothic"/>
          <w:sz w:val="22"/>
          <w:szCs w:val="22"/>
        </w:rPr>
      </w:pPr>
    </w:p>
    <w:p w:rsidR="000E12CE" w:rsidRDefault="00B2246B" w:rsidP="000E12CE">
      <w:pPr>
        <w:spacing w:line="276" w:lineRule="auto"/>
        <w:jc w:val="both"/>
        <w:rPr>
          <w:rFonts w:ascii="Century Gothic" w:hAnsi="Century Gothic"/>
          <w:b/>
          <w:bCs/>
          <w:sz w:val="22"/>
          <w:szCs w:val="22"/>
        </w:rPr>
      </w:pPr>
      <w:r w:rsidRPr="00D15584">
        <w:rPr>
          <w:rFonts w:ascii="Century Gothic" w:hAnsi="Century Gothic"/>
          <w:b/>
          <w:sz w:val="22"/>
          <w:szCs w:val="22"/>
        </w:rPr>
        <w:t>Odpowiadając na publiczne ogłoszenie o zamówieniu składam / składamy *</w:t>
      </w:r>
      <w:r w:rsidRPr="00D15584">
        <w:rPr>
          <w:rFonts w:ascii="Century Gothic" w:hAnsi="Century Gothic"/>
          <w:b/>
          <w:sz w:val="22"/>
          <w:szCs w:val="22"/>
          <w:vertAlign w:val="superscript"/>
        </w:rPr>
        <w:t>)</w:t>
      </w:r>
      <w:r w:rsidRPr="00D15584">
        <w:rPr>
          <w:rFonts w:ascii="Century Gothic" w:hAnsi="Century Gothic"/>
          <w:b/>
          <w:sz w:val="22"/>
          <w:szCs w:val="22"/>
        </w:rPr>
        <w:t xml:space="preserve">ofertę na wykonanie zamówienia publicznego pod nazwą: </w:t>
      </w:r>
      <w:r w:rsidR="000E12CE">
        <w:rPr>
          <w:rFonts w:ascii="Century Gothic" w:hAnsi="Century Gothic"/>
          <w:b/>
          <w:bCs/>
          <w:sz w:val="22"/>
          <w:szCs w:val="22"/>
        </w:rPr>
        <w:t>Remont statku  m/s Kapitan Poinc dla IV odnowienia klasy</w:t>
      </w:r>
    </w:p>
    <w:p w:rsidR="00E4000C" w:rsidRDefault="00E4000C" w:rsidP="00E4000C">
      <w:pPr>
        <w:spacing w:line="276" w:lineRule="auto"/>
        <w:jc w:val="both"/>
        <w:rPr>
          <w:rFonts w:ascii="Century Gothic" w:hAnsi="Century Gothic"/>
          <w:b/>
          <w:bCs/>
          <w:sz w:val="22"/>
          <w:szCs w:val="22"/>
        </w:rPr>
      </w:pPr>
    </w:p>
    <w:p w:rsidR="00B2246B" w:rsidRPr="00D15584" w:rsidRDefault="00B2246B" w:rsidP="00D15584">
      <w:pPr>
        <w:spacing w:line="276" w:lineRule="auto"/>
        <w:jc w:val="both"/>
        <w:rPr>
          <w:rFonts w:ascii="Century Gothic" w:hAnsi="Century Gothic"/>
          <w:sz w:val="22"/>
          <w:szCs w:val="22"/>
        </w:rPr>
      </w:pPr>
    </w:p>
    <w:p w:rsidR="00B2246B" w:rsidRPr="00937125" w:rsidRDefault="00B2246B" w:rsidP="008A1AB8">
      <w:pPr>
        <w:pStyle w:val="Akapitzlist"/>
        <w:numPr>
          <w:ilvl w:val="3"/>
          <w:numId w:val="24"/>
        </w:numPr>
        <w:spacing w:line="276" w:lineRule="auto"/>
        <w:ind w:left="284" w:hanging="284"/>
        <w:jc w:val="both"/>
        <w:rPr>
          <w:rFonts w:ascii="Century Gothic" w:hAnsi="Century Gothic"/>
          <w:sz w:val="22"/>
          <w:szCs w:val="22"/>
        </w:rPr>
      </w:pPr>
      <w:r w:rsidRPr="00937125">
        <w:rPr>
          <w:rFonts w:ascii="Century Gothic" w:hAnsi="Century Gothic"/>
          <w:sz w:val="22"/>
          <w:szCs w:val="22"/>
        </w:rPr>
        <w:t>Oświadczam / Oświadczamy *</w:t>
      </w:r>
      <w:r w:rsidRPr="00937125">
        <w:rPr>
          <w:rFonts w:ascii="Century Gothic" w:hAnsi="Century Gothic"/>
          <w:sz w:val="22"/>
          <w:szCs w:val="22"/>
          <w:vertAlign w:val="superscript"/>
        </w:rPr>
        <w:t xml:space="preserve">) </w:t>
      </w:r>
      <w:r w:rsidRPr="00937125">
        <w:rPr>
          <w:rFonts w:ascii="Century Gothic" w:hAnsi="Century Gothic"/>
          <w:sz w:val="22"/>
          <w:szCs w:val="22"/>
        </w:rPr>
        <w:t>, że zapoznałem się / zapoznaliśmy się *</w:t>
      </w:r>
      <w:r w:rsidRPr="00937125">
        <w:rPr>
          <w:rFonts w:ascii="Century Gothic" w:hAnsi="Century Gothic"/>
          <w:sz w:val="22"/>
          <w:szCs w:val="22"/>
          <w:vertAlign w:val="superscript"/>
        </w:rPr>
        <w:t xml:space="preserve">) </w:t>
      </w:r>
      <w:r w:rsidRPr="00937125">
        <w:rPr>
          <w:rFonts w:ascii="Century Gothic" w:hAnsi="Century Gothic"/>
          <w:sz w:val="22"/>
          <w:szCs w:val="22"/>
        </w:rPr>
        <w:t>ze specyfikacją istotnych warunków zamówienia i nie wnoszę / wnosimy*) do niej żadnych zastrzeżeń.</w:t>
      </w:r>
    </w:p>
    <w:p w:rsidR="00B2246B" w:rsidRPr="00937125" w:rsidRDefault="00B2246B" w:rsidP="008A1AB8">
      <w:pPr>
        <w:pStyle w:val="Akapitzlist"/>
        <w:numPr>
          <w:ilvl w:val="3"/>
          <w:numId w:val="24"/>
        </w:numPr>
        <w:spacing w:line="276" w:lineRule="auto"/>
        <w:ind w:left="284" w:hanging="284"/>
        <w:jc w:val="both"/>
        <w:rPr>
          <w:rFonts w:ascii="Century Gothic" w:hAnsi="Century Gothic"/>
          <w:sz w:val="22"/>
          <w:szCs w:val="22"/>
        </w:rPr>
      </w:pPr>
      <w:r w:rsidRPr="00937125">
        <w:rPr>
          <w:rFonts w:ascii="Century Gothic" w:hAnsi="Century Gothic"/>
          <w:sz w:val="22"/>
          <w:szCs w:val="22"/>
        </w:rPr>
        <w:t>Oferuję / oferujemy *</w:t>
      </w:r>
      <w:r w:rsidRPr="00937125">
        <w:rPr>
          <w:rFonts w:ascii="Century Gothic" w:hAnsi="Century Gothic"/>
          <w:sz w:val="22"/>
          <w:szCs w:val="22"/>
          <w:vertAlign w:val="superscript"/>
        </w:rPr>
        <w:t>)</w:t>
      </w:r>
      <w:r w:rsidRPr="00937125">
        <w:rPr>
          <w:rFonts w:ascii="Century Gothic" w:hAnsi="Century Gothic"/>
          <w:sz w:val="22"/>
          <w:szCs w:val="22"/>
        </w:rPr>
        <w:t xml:space="preserve"> wykonanie całego przedmiotu zamówienia za:</w:t>
      </w:r>
    </w:p>
    <w:p w:rsidR="00937125" w:rsidRDefault="00A26F6B" w:rsidP="00937125">
      <w:pPr>
        <w:spacing w:line="276" w:lineRule="auto"/>
        <w:ind w:firstLine="284"/>
        <w:jc w:val="both"/>
        <w:rPr>
          <w:rFonts w:ascii="Century Gothic" w:hAnsi="Century Gothic"/>
          <w:sz w:val="22"/>
          <w:szCs w:val="22"/>
        </w:rPr>
      </w:pPr>
      <w:r w:rsidRPr="00D15584">
        <w:rPr>
          <w:rFonts w:ascii="Century Gothic" w:hAnsi="Century Gothic"/>
          <w:b/>
          <w:sz w:val="22"/>
          <w:szCs w:val="22"/>
        </w:rPr>
        <w:t>Cenę brutto</w:t>
      </w:r>
      <w:r>
        <w:rPr>
          <w:rFonts w:ascii="Century Gothic" w:hAnsi="Century Gothic"/>
          <w:b/>
          <w:sz w:val="22"/>
          <w:szCs w:val="22"/>
        </w:rPr>
        <w:t xml:space="preserve"> </w:t>
      </w:r>
      <w:r w:rsidRPr="00D15584">
        <w:rPr>
          <w:rFonts w:ascii="Century Gothic" w:hAnsi="Century Gothic"/>
          <w:sz w:val="22"/>
          <w:szCs w:val="22"/>
        </w:rPr>
        <w:t>………………..………….</w:t>
      </w:r>
      <w:r w:rsidR="00937125">
        <w:rPr>
          <w:rFonts w:ascii="Century Gothic" w:hAnsi="Century Gothic"/>
          <w:sz w:val="22"/>
          <w:szCs w:val="22"/>
        </w:rPr>
        <w:t>........................</w:t>
      </w:r>
      <w:r w:rsidRPr="00D15584">
        <w:rPr>
          <w:rFonts w:ascii="Century Gothic" w:hAnsi="Century Gothic"/>
          <w:sz w:val="22"/>
          <w:szCs w:val="22"/>
        </w:rPr>
        <w:t>zł,</w:t>
      </w:r>
    </w:p>
    <w:p w:rsidR="00937125" w:rsidRDefault="00A26F6B" w:rsidP="00937125">
      <w:pPr>
        <w:spacing w:line="276" w:lineRule="auto"/>
        <w:ind w:left="284"/>
        <w:jc w:val="both"/>
        <w:rPr>
          <w:rFonts w:ascii="Century Gothic" w:hAnsi="Century Gothic"/>
          <w:sz w:val="22"/>
          <w:szCs w:val="22"/>
        </w:rPr>
      </w:pPr>
      <w:r w:rsidRPr="00D15584">
        <w:rPr>
          <w:rFonts w:ascii="Century Gothic" w:hAnsi="Century Gothic"/>
          <w:sz w:val="22"/>
          <w:szCs w:val="22"/>
        </w:rPr>
        <w:t>słownie              ……………………………………………………………………………...........zł</w:t>
      </w:r>
      <w:r w:rsidR="00937125">
        <w:rPr>
          <w:rFonts w:ascii="Century Gothic" w:hAnsi="Century Gothic"/>
          <w:sz w:val="22"/>
          <w:szCs w:val="22"/>
        </w:rPr>
        <w:t xml:space="preserve"> </w:t>
      </w:r>
      <w:r w:rsidRPr="00D15584">
        <w:rPr>
          <w:rFonts w:ascii="Century Gothic" w:hAnsi="Century Gothic"/>
          <w:b/>
          <w:sz w:val="22"/>
          <w:szCs w:val="22"/>
        </w:rPr>
        <w:t xml:space="preserve"> </w:t>
      </w:r>
      <w:r w:rsidRPr="00D15584">
        <w:rPr>
          <w:rFonts w:ascii="Century Gothic" w:hAnsi="Century Gothic"/>
          <w:sz w:val="22"/>
          <w:szCs w:val="22"/>
        </w:rPr>
        <w:t xml:space="preserve">w tym podatek VAT w stawce </w:t>
      </w:r>
      <w:r w:rsidR="003A15DA">
        <w:rPr>
          <w:rFonts w:ascii="Century Gothic" w:hAnsi="Century Gothic"/>
          <w:sz w:val="22"/>
          <w:szCs w:val="22"/>
        </w:rPr>
        <w:t>0%.</w:t>
      </w:r>
      <w:r w:rsidR="003A15DA">
        <w:rPr>
          <w:rStyle w:val="Odwoanieprzypisudolnego"/>
          <w:rFonts w:ascii="Century Gothic" w:hAnsi="Century Gothic"/>
          <w:sz w:val="22"/>
          <w:szCs w:val="22"/>
        </w:rPr>
        <w:footnoteReference w:id="2"/>
      </w:r>
      <w:r w:rsidR="003A15DA">
        <w:rPr>
          <w:rFonts w:ascii="Century Gothic" w:hAnsi="Century Gothic"/>
          <w:sz w:val="22"/>
          <w:szCs w:val="22"/>
        </w:rPr>
        <w:t xml:space="preserve"> </w:t>
      </w:r>
    </w:p>
    <w:p w:rsidR="00A26F6B" w:rsidRPr="00D15584" w:rsidRDefault="00A26F6B" w:rsidP="00937125">
      <w:pPr>
        <w:spacing w:line="276" w:lineRule="auto"/>
        <w:jc w:val="both"/>
        <w:rPr>
          <w:rFonts w:ascii="Century Gothic" w:hAnsi="Century Gothic"/>
          <w:sz w:val="22"/>
          <w:szCs w:val="22"/>
        </w:rPr>
      </w:pPr>
      <w:r>
        <w:rPr>
          <w:rFonts w:ascii="Century Gothic" w:hAnsi="Century Gothic"/>
          <w:sz w:val="22"/>
          <w:szCs w:val="22"/>
        </w:rPr>
        <w:t>Cena ta obejmuje wykonanie prac objętych przedmiotem zamówienia wskazanym w SIWZ i  została wyliczona z należytą starannością i stanowi sumę wartości uzyskanych wg poniższ</w:t>
      </w:r>
      <w:r w:rsidR="000E12CE">
        <w:rPr>
          <w:rFonts w:ascii="Century Gothic" w:hAnsi="Century Gothic"/>
          <w:sz w:val="22"/>
          <w:szCs w:val="22"/>
        </w:rPr>
        <w:t>ego</w:t>
      </w:r>
      <w:r>
        <w:rPr>
          <w:rFonts w:ascii="Century Gothic" w:hAnsi="Century Gothic"/>
          <w:sz w:val="22"/>
          <w:szCs w:val="22"/>
        </w:rPr>
        <w:t xml:space="preserve"> </w:t>
      </w:r>
      <w:r w:rsidR="000E12CE">
        <w:rPr>
          <w:rFonts w:ascii="Century Gothic" w:hAnsi="Century Gothic"/>
          <w:sz w:val="22"/>
          <w:szCs w:val="22"/>
        </w:rPr>
        <w:t>kosztorysu</w:t>
      </w:r>
    </w:p>
    <w:p w:rsidR="00B2246B" w:rsidRPr="00D15584" w:rsidRDefault="00B2246B" w:rsidP="00D15584">
      <w:pPr>
        <w:spacing w:line="276" w:lineRule="auto"/>
        <w:jc w:val="both"/>
        <w:rPr>
          <w:rFonts w:ascii="Century Gothic" w:hAnsi="Century Gothic"/>
          <w:sz w:val="22"/>
          <w:szCs w:val="22"/>
        </w:rPr>
      </w:pPr>
    </w:p>
    <w:p w:rsidR="00A26F6B" w:rsidRPr="00ED1655" w:rsidRDefault="00FF7E41" w:rsidP="008A1AB8">
      <w:pPr>
        <w:pStyle w:val="Akapitzlist"/>
        <w:numPr>
          <w:ilvl w:val="3"/>
          <w:numId w:val="24"/>
        </w:numPr>
        <w:spacing w:line="276" w:lineRule="auto"/>
        <w:ind w:left="426" w:hanging="426"/>
        <w:jc w:val="both"/>
        <w:rPr>
          <w:rFonts w:ascii="Century Gothic" w:hAnsi="Century Gothic"/>
          <w:b/>
          <w:sz w:val="22"/>
          <w:szCs w:val="22"/>
        </w:rPr>
      </w:pPr>
      <w:r w:rsidRPr="00ED1655">
        <w:rPr>
          <w:rFonts w:ascii="Century Gothic" w:hAnsi="Century Gothic"/>
          <w:b/>
          <w:sz w:val="22"/>
          <w:szCs w:val="22"/>
        </w:rPr>
        <w:t xml:space="preserve">Cena za realizację poszczególnych elementów zamówienia </w:t>
      </w:r>
      <w:r w:rsidR="00A26F6B" w:rsidRPr="00ED1655">
        <w:rPr>
          <w:rFonts w:ascii="Century Gothic" w:hAnsi="Century Gothic"/>
          <w:b/>
          <w:sz w:val="22"/>
          <w:szCs w:val="22"/>
        </w:rPr>
        <w:t xml:space="preserve">na wykonanie remontu </w:t>
      </w:r>
      <w:r w:rsidR="00ED1655">
        <w:rPr>
          <w:rFonts w:ascii="Century Gothic" w:hAnsi="Century Gothic"/>
          <w:b/>
          <w:sz w:val="22"/>
          <w:szCs w:val="22"/>
        </w:rPr>
        <w:t xml:space="preserve">IV </w:t>
      </w:r>
      <w:r w:rsidR="00A26F6B" w:rsidRPr="00ED1655">
        <w:rPr>
          <w:rFonts w:ascii="Century Gothic" w:hAnsi="Century Gothic"/>
          <w:b/>
          <w:sz w:val="22"/>
          <w:szCs w:val="22"/>
        </w:rPr>
        <w:t xml:space="preserve">odnowienia klasy statku </w:t>
      </w:r>
      <w:r w:rsidR="00ED1655" w:rsidRPr="00ED1655">
        <w:rPr>
          <w:rFonts w:ascii="Century Gothic" w:hAnsi="Century Gothic"/>
          <w:b/>
          <w:sz w:val="22"/>
          <w:szCs w:val="22"/>
        </w:rPr>
        <w:t xml:space="preserve">m/s Kapitan Poinc </w:t>
      </w:r>
      <w:r w:rsidR="00A26F6B" w:rsidRPr="00ED1655">
        <w:rPr>
          <w:rFonts w:ascii="Century Gothic" w:hAnsi="Century Gothic"/>
          <w:b/>
          <w:sz w:val="22"/>
          <w:szCs w:val="22"/>
        </w:rPr>
        <w:t xml:space="preserve">   </w:t>
      </w:r>
    </w:p>
    <w:p w:rsidR="00A26F6B" w:rsidRPr="00A26F6B" w:rsidRDefault="00A26F6B" w:rsidP="00A26F6B">
      <w:pPr>
        <w:spacing w:line="276" w:lineRule="auto"/>
        <w:jc w:val="both"/>
        <w:rPr>
          <w:rFonts w:ascii="Century Gothic" w:hAnsi="Century Gothic"/>
          <w:sz w:val="22"/>
          <w:szCs w:val="22"/>
        </w:rPr>
      </w:pPr>
      <w:r w:rsidRPr="00A26F6B">
        <w:rPr>
          <w:rFonts w:ascii="Century Gothic" w:hAnsi="Century Gothic"/>
          <w:sz w:val="22"/>
          <w:szCs w:val="22"/>
        </w:rPr>
        <w:t>Uwaga:  wszystkie materiały i części zamienne dostarczy wykonawca remontu</w:t>
      </w:r>
      <w:r w:rsidR="00F05DE9">
        <w:rPr>
          <w:rFonts w:ascii="Century Gothic" w:hAnsi="Century Gothic"/>
          <w:sz w:val="22"/>
          <w:szCs w:val="22"/>
        </w:rPr>
        <w:t>,</w:t>
      </w:r>
      <w:r w:rsidRPr="00A26F6B">
        <w:rPr>
          <w:rFonts w:ascii="Century Gothic" w:hAnsi="Century Gothic"/>
          <w:sz w:val="22"/>
          <w:szCs w:val="22"/>
        </w:rPr>
        <w:t xml:space="preserve"> chyba że w specyfikacji remontowej powiedziano inaczej. </w:t>
      </w:r>
      <w:r w:rsidR="00500849">
        <w:rPr>
          <w:rFonts w:ascii="Century Gothic" w:hAnsi="Century Gothic"/>
          <w:sz w:val="22"/>
          <w:szCs w:val="22"/>
        </w:rPr>
        <w:t xml:space="preserve">Poniższe ceny wskazując pełne, kompletne i należyte wykonania prac przywołanych w poniższych pozycjach i opisanych odpowiednio w zał. do siwz. </w:t>
      </w:r>
    </w:p>
    <w:p w:rsidR="00A26F6B" w:rsidRPr="00A26F6B" w:rsidRDefault="00A26F6B" w:rsidP="00A26F6B">
      <w:pPr>
        <w:spacing w:line="276" w:lineRule="auto"/>
        <w:jc w:val="both"/>
        <w:rPr>
          <w:rFonts w:ascii="Century Gothic" w:hAnsi="Century Gothic"/>
          <w:sz w:val="22"/>
          <w:szCs w:val="22"/>
        </w:rPr>
      </w:pPr>
      <w:r w:rsidRPr="00A26F6B">
        <w:rPr>
          <w:rFonts w:ascii="Century Gothic" w:hAnsi="Century Gothic"/>
          <w:sz w:val="22"/>
          <w:szCs w:val="22"/>
        </w:rPr>
        <w:t xml:space="preserve">(Prace </w:t>
      </w:r>
      <w:r w:rsidR="000E12CE">
        <w:rPr>
          <w:rFonts w:ascii="Century Gothic" w:hAnsi="Century Gothic"/>
          <w:sz w:val="22"/>
          <w:szCs w:val="22"/>
        </w:rPr>
        <w:t xml:space="preserve">określone jako warunkowe zostaną wykonane </w:t>
      </w:r>
      <w:r w:rsidRPr="00A26F6B">
        <w:rPr>
          <w:rFonts w:ascii="Century Gothic" w:hAnsi="Century Gothic"/>
          <w:sz w:val="22"/>
          <w:szCs w:val="22"/>
        </w:rPr>
        <w:t>w zależności od rzeczywistych potrzeb wynikających z technologii pro</w:t>
      </w:r>
      <w:r w:rsidR="000E12CE">
        <w:rPr>
          <w:rFonts w:ascii="Century Gothic" w:hAnsi="Century Gothic"/>
          <w:sz w:val="22"/>
          <w:szCs w:val="22"/>
        </w:rPr>
        <w:t>wadzenia remontu.</w:t>
      </w:r>
    </w:p>
    <w:p w:rsidR="00A26F6B" w:rsidRPr="00A26F6B" w:rsidRDefault="00A26F6B" w:rsidP="00A26F6B">
      <w:pPr>
        <w:spacing w:line="276" w:lineRule="auto"/>
        <w:jc w:val="both"/>
        <w:rPr>
          <w:rFonts w:ascii="Century Gothic" w:hAnsi="Century Gothic"/>
          <w:sz w:val="22"/>
          <w:szCs w:val="22"/>
        </w:rPr>
      </w:pPr>
      <w:r w:rsidRPr="00A26F6B">
        <w:rPr>
          <w:rFonts w:ascii="Century Gothic" w:hAnsi="Century Gothic"/>
          <w:sz w:val="22"/>
          <w:szCs w:val="22"/>
        </w:rPr>
        <w:t xml:space="preserve">Statek i dokumentację można oglądać w porcie </w:t>
      </w:r>
      <w:r w:rsidR="000E12CE">
        <w:rPr>
          <w:rFonts w:ascii="Century Gothic" w:hAnsi="Century Gothic"/>
          <w:sz w:val="22"/>
          <w:szCs w:val="22"/>
        </w:rPr>
        <w:t xml:space="preserve">Gdynia </w:t>
      </w:r>
      <w:r w:rsidRPr="00A26F6B">
        <w:rPr>
          <w:rFonts w:ascii="Century Gothic" w:hAnsi="Century Gothic"/>
          <w:sz w:val="22"/>
          <w:szCs w:val="22"/>
        </w:rPr>
        <w:t>(tylko dla celów ofertowania).</w:t>
      </w:r>
    </w:p>
    <w:p w:rsidR="00A26F6B" w:rsidRDefault="00A26F6B" w:rsidP="00A26F6B">
      <w:pPr>
        <w:ind w:left="1065"/>
      </w:pPr>
    </w:p>
    <w:p w:rsidR="00FF7E41" w:rsidRPr="00500849" w:rsidRDefault="00FF7E41" w:rsidP="00500849">
      <w:pPr>
        <w:jc w:val="both"/>
        <w:rPr>
          <w:rFonts w:ascii="Century Gothic" w:hAnsi="Century Gothic"/>
          <w:sz w:val="22"/>
          <w:szCs w:val="22"/>
        </w:rPr>
      </w:pPr>
      <w:r w:rsidRPr="00500849">
        <w:rPr>
          <w:rFonts w:ascii="Century Gothic" w:hAnsi="Century Gothic"/>
          <w:sz w:val="22"/>
          <w:szCs w:val="22"/>
        </w:rPr>
        <w:t>Jednocześnie Zamawiający wskazuje, iż na etapie porównania ofert nie żąda złożenia szczegółowych kosztorysów dot</w:t>
      </w:r>
      <w:r w:rsidR="00500849">
        <w:rPr>
          <w:rFonts w:ascii="Century Gothic" w:hAnsi="Century Gothic"/>
          <w:sz w:val="22"/>
          <w:szCs w:val="22"/>
        </w:rPr>
        <w:t>.</w:t>
      </w:r>
      <w:r w:rsidRPr="00500849">
        <w:rPr>
          <w:rFonts w:ascii="Century Gothic" w:hAnsi="Century Gothic"/>
          <w:sz w:val="22"/>
          <w:szCs w:val="22"/>
        </w:rPr>
        <w:t xml:space="preserve"> poszczególnych pozycji, jednak zastrzega się, iż w przypadku wątpliwości co do prawidłowości wyliczenia ceny i zakresu danej pozycji, Zamawiający może zwrócić się o udzielenie szczegółowych wyjaśnień popartych szczegółowym wyliczeniem. </w:t>
      </w:r>
    </w:p>
    <w:p w:rsidR="00B2246B" w:rsidRDefault="00B2246B" w:rsidP="00D15584">
      <w:pPr>
        <w:spacing w:line="276" w:lineRule="auto"/>
        <w:jc w:val="both"/>
        <w:rPr>
          <w:rFonts w:ascii="Century Gothic" w:hAnsi="Century Gothic"/>
          <w:sz w:val="22"/>
          <w:szCs w:val="22"/>
        </w:rPr>
      </w:pPr>
    </w:p>
    <w:p w:rsidR="003E4EC7" w:rsidRDefault="003E4EC7" w:rsidP="00D15584">
      <w:pPr>
        <w:spacing w:line="276" w:lineRule="auto"/>
        <w:jc w:val="both"/>
        <w:rPr>
          <w:rFonts w:ascii="Century Gothic" w:hAnsi="Century Gothic"/>
          <w:sz w:val="22"/>
          <w:szCs w:val="22"/>
        </w:rPr>
      </w:pPr>
    </w:p>
    <w:p w:rsidR="009A3A41" w:rsidRDefault="009A3A41" w:rsidP="00D15584">
      <w:pPr>
        <w:spacing w:line="276" w:lineRule="auto"/>
        <w:jc w:val="both"/>
        <w:rPr>
          <w:rFonts w:ascii="Century Gothic" w:hAnsi="Century Gothic"/>
          <w:sz w:val="22"/>
          <w:szCs w:val="22"/>
        </w:rPr>
      </w:pPr>
    </w:p>
    <w:tbl>
      <w:tblPr>
        <w:tblW w:w="13290" w:type="dxa"/>
        <w:tblInd w:w="58" w:type="dxa"/>
        <w:tblLayout w:type="fixed"/>
        <w:tblCellMar>
          <w:left w:w="70" w:type="dxa"/>
          <w:right w:w="70" w:type="dxa"/>
        </w:tblCellMar>
        <w:tblLook w:val="0000"/>
      </w:tblPr>
      <w:tblGrid>
        <w:gridCol w:w="421"/>
        <w:gridCol w:w="9311"/>
        <w:gridCol w:w="1440"/>
        <w:gridCol w:w="2118"/>
      </w:tblGrid>
      <w:tr w:rsidR="009A3A41" w:rsidTr="009A3A41">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bookmarkStart w:id="0" w:name="RANGE!A1:C298"/>
            <w:r>
              <w:rPr>
                <w:rFonts w:ascii="Arial Narrow" w:hAnsi="Arial Narrow"/>
                <w:color w:val="333333"/>
                <w:sz w:val="28"/>
                <w:szCs w:val="28"/>
              </w:rPr>
              <w:lastRenderedPageBreak/>
              <w:t>Nr</w:t>
            </w:r>
            <w:bookmarkEnd w:id="0"/>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jc w:val="center"/>
              <w:rPr>
                <w:rFonts w:ascii="Arial Narrow" w:hAnsi="Arial Narrow"/>
                <w:b/>
                <w:bCs/>
                <w:color w:val="333333"/>
                <w:sz w:val="28"/>
                <w:szCs w:val="28"/>
              </w:rPr>
            </w:pPr>
            <w:r>
              <w:rPr>
                <w:rFonts w:ascii="Arial Narrow" w:hAnsi="Arial Narrow"/>
                <w:b/>
                <w:bCs/>
                <w:color w:val="333333"/>
                <w:sz w:val="28"/>
                <w:szCs w:val="28"/>
              </w:rPr>
              <w:t>ZAKRES  PRAC</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jc w:val="center"/>
              <w:rPr>
                <w:rFonts w:ascii="Arial Narrow" w:hAnsi="Arial Narrow"/>
                <w:color w:val="333333"/>
                <w:sz w:val="28"/>
                <w:szCs w:val="28"/>
              </w:rPr>
            </w:pPr>
            <w:r>
              <w:rPr>
                <w:rFonts w:ascii="Arial Narrow" w:hAnsi="Arial Narrow"/>
                <w:color w:val="333333"/>
                <w:sz w:val="28"/>
                <w:szCs w:val="28"/>
              </w:rPr>
              <w:t>UWAGI</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Pr="00361E21" w:rsidRDefault="009A3A41" w:rsidP="009A3A41">
            <w:pPr>
              <w:jc w:val="center"/>
              <w:rPr>
                <w:rFonts w:ascii="Arial Narrow" w:hAnsi="Arial Narrow"/>
                <w:color w:val="333333"/>
                <w:sz w:val="28"/>
                <w:szCs w:val="28"/>
                <w:u w:val="single"/>
              </w:rPr>
            </w:pPr>
            <w:r w:rsidRPr="00361E21">
              <w:rPr>
                <w:rFonts w:ascii="Arial Narrow" w:hAnsi="Arial Narrow"/>
                <w:color w:val="333333"/>
                <w:sz w:val="28"/>
                <w:szCs w:val="28"/>
                <w:u w:val="single"/>
              </w:rPr>
              <w:t>C</w:t>
            </w:r>
            <w:r>
              <w:rPr>
                <w:rFonts w:ascii="Arial Narrow" w:hAnsi="Arial Narrow"/>
                <w:color w:val="333333"/>
                <w:sz w:val="28"/>
                <w:szCs w:val="28"/>
                <w:u w:val="single"/>
              </w:rPr>
              <w:t>ena</w:t>
            </w:r>
            <w:r w:rsidRPr="00361E21">
              <w:rPr>
                <w:rFonts w:ascii="Arial Narrow" w:hAnsi="Arial Narrow"/>
                <w:color w:val="333333"/>
                <w:sz w:val="28"/>
                <w:szCs w:val="28"/>
                <w:u w:val="single"/>
              </w:rPr>
              <w:t xml:space="preserve"> </w:t>
            </w:r>
            <w:r>
              <w:rPr>
                <w:rFonts w:ascii="Arial Narrow" w:hAnsi="Arial Narrow"/>
                <w:color w:val="333333"/>
                <w:sz w:val="28"/>
                <w:szCs w:val="28"/>
                <w:u w:val="single"/>
              </w:rPr>
              <w:t xml:space="preserve">  w </w:t>
            </w:r>
            <w:r w:rsidRPr="00361E21">
              <w:rPr>
                <w:rFonts w:ascii="Arial Narrow" w:hAnsi="Arial Narrow"/>
                <w:color w:val="333333"/>
                <w:sz w:val="28"/>
                <w:szCs w:val="28"/>
                <w:u w:val="single"/>
              </w:rPr>
              <w:t xml:space="preserve"> PLN</w:t>
            </w:r>
          </w:p>
          <w:p w:rsidR="009A3A41" w:rsidRDefault="009A3A41" w:rsidP="009A3A41">
            <w:pPr>
              <w:jc w:val="center"/>
              <w:rPr>
                <w:rFonts w:ascii="Arial Narrow" w:hAnsi="Arial Narrow"/>
                <w:color w:val="333333"/>
                <w:sz w:val="28"/>
                <w:szCs w:val="28"/>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I</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PRACE  OGÓLNE</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Przyjęcie statku do remontu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2</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 xml:space="preserve">Podłączenie wody, telefonu, energii elektrycznej oraz instalacji odbioru fekalii </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3</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W przypadku braku możliwości podłączenia instalacji odbioru fekalii - zabezpieczyć dostępu załodze do toalety i łazienki na okres postoju na doku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4</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Zabezpieczenie komunikacji statek - ląd</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5</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Zabezpieczenie ppoż. statku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6</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 xml:space="preserve">Przekazanie i przechowywanie paliwa na okres remontu na barkę lub do innych zbiorników. </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II</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PRACE  DOKOWE</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Zadokowanie i wydokowanie statku, postój na doku na okres wykonywania prac dokowych;</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2</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Praca pilota i holownika;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3</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Inne nie wymienione a niezbędne wg. Wykonawcy prace dokowe.</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4</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i/>
                <w:iCs/>
                <w:color w:val="333333"/>
                <w:sz w:val="28"/>
                <w:szCs w:val="28"/>
              </w:rPr>
            </w:pPr>
            <w:r>
              <w:rPr>
                <w:rFonts w:ascii="Arial Narrow" w:hAnsi="Arial Narrow"/>
                <w:b/>
                <w:bCs/>
                <w:i/>
                <w:iCs/>
                <w:color w:val="333333"/>
                <w:sz w:val="28"/>
                <w:szCs w:val="28"/>
              </w:rPr>
              <w:t xml:space="preserve">Wymiana poszycia kadłuba w miejscach wskazanych przez Zamawiającego  zgodnie z zaleceniem PRS ok – </w:t>
            </w:r>
            <w:smartTag w:uri="urn:schemas-microsoft-com:office:smarttags" w:element="metricconverter">
              <w:smartTagPr>
                <w:attr w:name="ProductID" w:val="10 mﾲ"/>
              </w:smartTagPr>
              <w:r>
                <w:rPr>
                  <w:rFonts w:ascii="Arial Narrow" w:hAnsi="Arial Narrow"/>
                  <w:b/>
                  <w:bCs/>
                  <w:i/>
                  <w:iCs/>
                  <w:color w:val="333333"/>
                  <w:sz w:val="28"/>
                  <w:szCs w:val="28"/>
                </w:rPr>
                <w:t>10 m²</w:t>
              </w:r>
            </w:smartTag>
            <w:r>
              <w:rPr>
                <w:rFonts w:ascii="Arial Narrow" w:hAnsi="Arial Narrow"/>
                <w:b/>
                <w:bCs/>
                <w:i/>
                <w:iCs/>
                <w:color w:val="333333"/>
                <w:sz w:val="28"/>
                <w:szCs w:val="28"/>
              </w:rPr>
              <w:t>;</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WARUNKOWO</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5</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 xml:space="preserve">Konserwacja części podwodnej kadłuba – </w:t>
            </w:r>
            <w:smartTag w:uri="urn:schemas-microsoft-com:office:smarttags" w:element="metricconverter">
              <w:smartTagPr>
                <w:attr w:name="ProductID" w:val="350 mﾲ"/>
              </w:smartTagPr>
              <w:r>
                <w:rPr>
                  <w:rFonts w:ascii="Arial Narrow" w:hAnsi="Arial Narrow"/>
                  <w:b/>
                  <w:bCs/>
                  <w:color w:val="333333"/>
                  <w:sz w:val="28"/>
                  <w:szCs w:val="28"/>
                </w:rPr>
                <w:t>1300 m²</w:t>
              </w:r>
            </w:smartTag>
            <w:r>
              <w:rPr>
                <w:rFonts w:ascii="Arial Narrow" w:hAnsi="Arial Narrow"/>
                <w:b/>
                <w:bCs/>
                <w:color w:val="333333"/>
                <w:sz w:val="28"/>
                <w:szCs w:val="28"/>
              </w:rPr>
              <w:t>, łącznie z powierzchnią sterów i dysz Corta: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 1)  Mycie kadłuba hydromonitorem 35 Mpa;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 2) Pomiar grubości kadłuba w części podwodnej, kontynuacja pomiarów przez firmę, która dokonała pomiarów kadłuba w 2016 r,  według zaleceń przedstawiciela PRS</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 xml:space="preserve"> 3)  Piaskowanie kadłuba do S.A. – 2,0 , decyzja po wydokowaniu jednostki – warunkowo   po zapoznaniu się ze stanem kadłuba i  uzgodnieniu z PRS;</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WARUNKOWO</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lastRenderedPageBreak/>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 4)  Postawienie niezbędnych rusztowań w zależności od zakresu prac;</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285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 5) Malowanie części podwodnej kadłuba </w:t>
            </w:r>
            <w:smartTag w:uri="urn:schemas-microsoft-com:office:smarttags" w:element="metricconverter">
              <w:smartTagPr>
                <w:attr w:name="ProductID" w:val="350 mﾲ"/>
              </w:smartTagPr>
              <w:r>
                <w:rPr>
                  <w:rFonts w:ascii="Arial Narrow" w:hAnsi="Arial Narrow"/>
                  <w:color w:val="333333"/>
                  <w:sz w:val="28"/>
                  <w:szCs w:val="28"/>
                </w:rPr>
                <w:t>1300 m²</w:t>
              </w:r>
            </w:smartTag>
            <w:r>
              <w:rPr>
                <w:rFonts w:ascii="Arial Narrow" w:hAnsi="Arial Narrow"/>
                <w:color w:val="333333"/>
                <w:sz w:val="28"/>
                <w:szCs w:val="28"/>
              </w:rPr>
              <w:t xml:space="preserve"> łącznie z powierzchnią sterów i dysz Corta. Zakres prac ustalony zostanie po wydokowaniu.  Koszt zakupu i dostawy farby oraz nadzoru podczas malowania pokrywa Wykonawca.</w:t>
            </w:r>
          </w:p>
          <w:p w:rsidR="009A3A41" w:rsidRDefault="009A3A41" w:rsidP="009A3A41">
            <w:pPr>
              <w:jc w:val="both"/>
            </w:pPr>
            <w:r w:rsidRPr="00960EF2">
              <w:rPr>
                <w:rFonts w:ascii="Arial Narrow" w:hAnsi="Arial Narrow"/>
                <w:b/>
                <w:color w:val="333333"/>
                <w:sz w:val="28"/>
                <w:szCs w:val="28"/>
              </w:rPr>
              <w:t xml:space="preserve">UWAGA </w:t>
            </w:r>
            <w:r>
              <w:rPr>
                <w:rFonts w:ascii="Arial Narrow" w:hAnsi="Arial Narrow"/>
                <w:color w:val="333333"/>
                <w:sz w:val="28"/>
                <w:szCs w:val="28"/>
              </w:rPr>
              <w:t xml:space="preserve">: </w:t>
            </w:r>
            <w:r w:rsidRPr="00E0414E">
              <w:rPr>
                <w:rFonts w:ascii="Arial Narrow" w:hAnsi="Arial Narrow"/>
                <w:color w:val="333333"/>
              </w:rPr>
              <w:t>M</w:t>
            </w:r>
            <w:r>
              <w:t>alowanie w 2011 roku wykonane zostało zgodnie z planem malowania i pod nadzorem przedstawiciela firmy International Marine Coatings:</w:t>
            </w:r>
          </w:p>
          <w:p w:rsidR="009A3A41" w:rsidRDefault="009A3A41" w:rsidP="009A3A41">
            <w:pPr>
              <w:ind w:left="720"/>
              <w:jc w:val="both"/>
            </w:pPr>
            <w:r>
              <w:t>- dwie warstwy antykorozyjne 2 warstwy po 150 mikronów (na sucho);</w:t>
            </w:r>
          </w:p>
          <w:p w:rsidR="009A3A41" w:rsidRDefault="009A3A41" w:rsidP="009A3A41">
            <w:pPr>
              <w:ind w:left="720"/>
              <w:jc w:val="both"/>
            </w:pPr>
            <w:r>
              <w:t>- jedna warstwa przekładki 75 mikronów (na sucho);</w:t>
            </w:r>
          </w:p>
          <w:p w:rsidR="009A3A41" w:rsidRDefault="009A3A41" w:rsidP="009A3A41">
            <w:pPr>
              <w:ind w:left="720"/>
              <w:jc w:val="both"/>
            </w:pPr>
            <w:r>
              <w:t xml:space="preserve">- trzy warstwy antyporostowej: 1 warstwa 100 mikronów, 2 i 3 warstwa po 115 </w:t>
            </w:r>
          </w:p>
          <w:p w:rsidR="009A3A41" w:rsidRDefault="009A3A41" w:rsidP="009A3A41">
            <w:pPr>
              <w:rPr>
                <w:rFonts w:ascii="Arial Narrow" w:hAnsi="Arial Narrow"/>
                <w:color w:val="333333"/>
                <w:sz w:val="28"/>
                <w:szCs w:val="28"/>
              </w:rPr>
            </w:pPr>
            <w:r>
              <w:t xml:space="preserve">               mikronów; </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6</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 xml:space="preserve">Konserwacja części nadwodnej kadłuba – powierzchnia ok. </w:t>
            </w:r>
            <w:smartTag w:uri="urn:schemas-microsoft-com:office:smarttags" w:element="metricconverter">
              <w:smartTagPr>
                <w:attr w:name="ProductID" w:val="350 mﾲ"/>
              </w:smartTagPr>
              <w:r>
                <w:rPr>
                  <w:rFonts w:ascii="Arial Narrow" w:hAnsi="Arial Narrow"/>
                  <w:b/>
                  <w:bCs/>
                  <w:color w:val="333333"/>
                  <w:sz w:val="28"/>
                  <w:szCs w:val="28"/>
                </w:rPr>
                <w:t>350 m²</w:t>
              </w:r>
            </w:smartTag>
            <w:r>
              <w:rPr>
                <w:rFonts w:ascii="Arial Narrow" w:hAnsi="Arial Narrow"/>
                <w:b/>
                <w:bCs/>
                <w:color w:val="333333"/>
                <w:sz w:val="28"/>
                <w:szCs w:val="28"/>
              </w:rPr>
              <w:t xml:space="preserve"> :</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r>
              <w:rPr>
                <w:rFonts w:ascii="Arial Narrow" w:hAnsi="Arial Narrow"/>
                <w:b/>
                <w:bCs/>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Mycie kadłuba hydromonitorem 35 Mpa;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2) Piaskowanie kadłuba do S.A. – 2,0 -  warunkowo, decyzja o zakresie prac,  po wydokowaniu  jednostki i myciu kadłuba.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3)   Postawienie niezbędnych rusztowań;</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44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Pr="009A3A41" w:rsidRDefault="009A3A41" w:rsidP="009A3A41">
            <w:pPr>
              <w:rPr>
                <w:rFonts w:ascii="Arial Narrow" w:hAnsi="Arial Narrow"/>
                <w:i/>
                <w:iCs/>
                <w:color w:val="333333"/>
                <w:sz w:val="28"/>
                <w:szCs w:val="28"/>
              </w:rPr>
            </w:pPr>
            <w:r w:rsidRPr="009A3A41">
              <w:rPr>
                <w:rFonts w:ascii="Arial Narrow" w:hAnsi="Arial Narrow"/>
                <w:i/>
                <w:iCs/>
                <w:color w:val="333333"/>
                <w:sz w:val="28"/>
                <w:szCs w:val="28"/>
              </w:rPr>
              <w:t>4)   Malowanie części nadwodnej kadłuba. Zakres prac określony zostanie po wydokowaniu jednostki. Koszt zakupu i dostawy farby oraz nadzoru podczas malowania pokrywa Wykonawca.</w:t>
            </w:r>
          </w:p>
          <w:p w:rsidR="009A3A41" w:rsidRPr="009A3A41" w:rsidRDefault="009A3A41" w:rsidP="009A3A41">
            <w:pPr>
              <w:jc w:val="both"/>
              <w:rPr>
                <w:rFonts w:ascii="Arial Narrow" w:hAnsi="Arial Narrow"/>
              </w:rPr>
            </w:pPr>
            <w:r w:rsidRPr="009A3A41">
              <w:rPr>
                <w:rFonts w:ascii="Arial Narrow" w:hAnsi="Arial Narrow"/>
              </w:rPr>
              <w:t>Malowanie w 2011 roku wykonane zostało zgodnie z planem malowania i pod nadzorem  przedstawiciela firmy International Marine Coatings:</w:t>
            </w:r>
          </w:p>
          <w:p w:rsidR="009A3A41" w:rsidRPr="009A3A41" w:rsidRDefault="009A3A41" w:rsidP="009A3A41">
            <w:pPr>
              <w:ind w:left="720"/>
              <w:jc w:val="both"/>
              <w:rPr>
                <w:rFonts w:ascii="Arial Narrow" w:hAnsi="Arial Narrow"/>
              </w:rPr>
            </w:pPr>
            <w:r w:rsidRPr="009A3A41">
              <w:rPr>
                <w:rFonts w:ascii="Arial Narrow" w:hAnsi="Arial Narrow"/>
              </w:rPr>
              <w:t>- dwie warstwy antykorozyjne 2 warstwy po 150 mikronów (na sucho);</w:t>
            </w:r>
          </w:p>
          <w:p w:rsidR="009A3A41" w:rsidRPr="009A3A41" w:rsidRDefault="009A3A41" w:rsidP="009A3A41">
            <w:pPr>
              <w:ind w:left="720"/>
              <w:jc w:val="both"/>
              <w:rPr>
                <w:rFonts w:ascii="Arial Narrow" w:hAnsi="Arial Narrow"/>
              </w:rPr>
            </w:pPr>
            <w:r w:rsidRPr="009A3A41">
              <w:rPr>
                <w:rFonts w:ascii="Arial Narrow" w:hAnsi="Arial Narrow"/>
              </w:rPr>
              <w:t>- jedna warstwa przekładki 75 mikronów (na sucho);</w:t>
            </w:r>
          </w:p>
          <w:p w:rsidR="009A3A41" w:rsidRPr="009A3A41" w:rsidRDefault="009A3A41" w:rsidP="009A3A41">
            <w:pPr>
              <w:ind w:left="720"/>
              <w:jc w:val="both"/>
              <w:rPr>
                <w:rFonts w:ascii="Arial Narrow" w:hAnsi="Arial Narrow"/>
              </w:rPr>
            </w:pPr>
            <w:r w:rsidRPr="009A3A41">
              <w:rPr>
                <w:rFonts w:ascii="Arial Narrow" w:hAnsi="Arial Narrow"/>
              </w:rPr>
              <w:t xml:space="preserve">- trzy warstwy antyporostowej: 1 warstwa 100 mikronów, 2 i 3 warstwa po 115 </w:t>
            </w:r>
          </w:p>
          <w:p w:rsidR="009A3A41" w:rsidRPr="009A3A41" w:rsidRDefault="009A3A41" w:rsidP="009A3A41">
            <w:pPr>
              <w:ind w:left="720"/>
              <w:jc w:val="both"/>
              <w:rPr>
                <w:rFonts w:ascii="Arial Narrow" w:hAnsi="Arial Narrow"/>
              </w:rPr>
            </w:pPr>
            <w:r w:rsidRPr="009A3A41">
              <w:rPr>
                <w:rFonts w:ascii="Arial Narrow" w:hAnsi="Arial Narrow"/>
              </w:rPr>
              <w:t xml:space="preserve">    mikronów; </w:t>
            </w:r>
          </w:p>
          <w:p w:rsidR="009A3A41" w:rsidRDefault="009A3A41" w:rsidP="009A3A41">
            <w:pPr>
              <w:rPr>
                <w:rFonts w:ascii="Arial Narrow" w:hAnsi="Arial Narrow"/>
                <w:i/>
                <w:iCs/>
                <w:color w:val="333333"/>
                <w:sz w:val="28"/>
                <w:szCs w:val="28"/>
              </w:rPr>
            </w:pP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7</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Malowanie znaków :</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Znaki zanurzenia 2 x dziób, 2 x rufa;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2) Znak Plimsola LB i PB;</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lastRenderedPageBreak/>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3) Nazwa statku 2 x dziób,  2 x rufa;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4) Oznakowanie steru strumieniowego LB i PB.</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Pr="00BB2029" w:rsidRDefault="009A3A41" w:rsidP="009A3A41">
            <w:pPr>
              <w:rPr>
                <w:rFonts w:ascii="Arial Narrow" w:hAnsi="Arial Narrow"/>
                <w:b/>
                <w:color w:val="333333"/>
                <w:sz w:val="28"/>
                <w:szCs w:val="28"/>
              </w:rPr>
            </w:pPr>
            <w:r w:rsidRPr="00BB2029">
              <w:rPr>
                <w:rFonts w:ascii="Arial Narrow" w:hAnsi="Arial Narrow"/>
                <w:b/>
                <w:color w:val="333333"/>
                <w:sz w:val="28"/>
                <w:szCs w:val="28"/>
              </w:rPr>
              <w:t>8</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Korki denne i ściekowe:</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Wykręcić, przedstawić do weryfikacji PRS, oczyścić, zakonserwować, zakręcić i zabezpieczyć – 30 sztuk;</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2) Warunkowo, w zależności od decyzji PRS, wykonać i dostarczyć nowe korki,30 szt., wg. wzoru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WARUNKOWO</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Pr="0079077D" w:rsidRDefault="009A3A41" w:rsidP="009A3A41">
            <w:pPr>
              <w:rPr>
                <w:rFonts w:ascii="Arial Narrow" w:hAnsi="Arial Narrow"/>
                <w:b/>
                <w:color w:val="333333"/>
                <w:sz w:val="28"/>
                <w:szCs w:val="28"/>
              </w:rPr>
            </w:pPr>
            <w:r w:rsidRPr="0079077D">
              <w:rPr>
                <w:rFonts w:ascii="Arial Narrow" w:hAnsi="Arial Narrow"/>
                <w:b/>
                <w:color w:val="333333"/>
                <w:sz w:val="28"/>
                <w:szCs w:val="28"/>
              </w:rPr>
              <w:t>9</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Wymiana anod cynkowych – 64 sztuk o łącznym ciężarze 640 kg:</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Odpalić zużyte anody;</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2) Wykonać nowe – dostarcza Wykonawca: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a. typ ZGW 22, rozmieszczone na kadłubie szt. 30, 8 szt. na dyszach, 4 szt. na sterach</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b. typ ZGW 7R rozmieszczone w skrzyniach kingstonowych szt.10;</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c. typ ZGW 10R rozmieszczone w tunelu steru strumieniowego szt. 12;</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3) Montaż nowych anod na statku, zdanie PRS i Zamawiającemu.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08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Pr="0079077D" w:rsidRDefault="009A3A41" w:rsidP="009A3A41">
            <w:pPr>
              <w:rPr>
                <w:rFonts w:ascii="Arial Narrow" w:hAnsi="Arial Narrow"/>
                <w:b/>
                <w:color w:val="333333"/>
                <w:sz w:val="28"/>
                <w:szCs w:val="28"/>
              </w:rPr>
            </w:pPr>
            <w:r w:rsidRPr="0079077D">
              <w:rPr>
                <w:rFonts w:ascii="Arial Narrow" w:hAnsi="Arial Narrow"/>
                <w:b/>
                <w:color w:val="333333"/>
                <w:sz w:val="28"/>
                <w:szCs w:val="28"/>
              </w:rPr>
              <w:t>10</w:t>
            </w:r>
          </w:p>
        </w:tc>
        <w:tc>
          <w:tcPr>
            <w:tcW w:w="9311" w:type="dxa"/>
            <w:tcBorders>
              <w:top w:val="nil"/>
              <w:left w:val="nil"/>
              <w:bottom w:val="single" w:sz="4" w:space="0" w:color="auto"/>
              <w:right w:val="single" w:sz="4" w:space="0" w:color="auto"/>
            </w:tcBorders>
            <w:shd w:val="clear" w:color="auto" w:fill="auto"/>
            <w:vAlign w:val="center"/>
          </w:tcPr>
          <w:p w:rsidR="009A3A41" w:rsidRPr="00774DFD" w:rsidRDefault="009A3A41" w:rsidP="009A3A41">
            <w:pPr>
              <w:rPr>
                <w:rFonts w:ascii="Arial Narrow" w:hAnsi="Arial Narrow"/>
                <w:b/>
                <w:bCs/>
                <w:color w:val="333333"/>
                <w:sz w:val="28"/>
                <w:szCs w:val="28"/>
              </w:rPr>
            </w:pPr>
            <w:r>
              <w:rPr>
                <w:rFonts w:ascii="Arial Narrow" w:hAnsi="Arial Narrow"/>
                <w:b/>
                <w:bCs/>
                <w:color w:val="333333"/>
                <w:sz w:val="28"/>
                <w:szCs w:val="28"/>
              </w:rPr>
              <w:t xml:space="preserve">Konserwacja kotwic (szt. 2 po </w:t>
            </w:r>
            <w:smartTag w:uri="urn:schemas-microsoft-com:office:smarttags" w:element="metricconverter">
              <w:smartTagPr>
                <w:attr w:name="ProductID" w:val="1440 kg"/>
              </w:smartTagPr>
              <w:r>
                <w:rPr>
                  <w:rFonts w:ascii="Arial Narrow" w:hAnsi="Arial Narrow"/>
                  <w:b/>
                  <w:bCs/>
                  <w:color w:val="333333"/>
                  <w:sz w:val="28"/>
                  <w:szCs w:val="28"/>
                </w:rPr>
                <w:t>1440 kg</w:t>
              </w:r>
            </w:smartTag>
            <w:r>
              <w:rPr>
                <w:rFonts w:ascii="Arial Narrow" w:hAnsi="Arial Narrow"/>
                <w:b/>
                <w:bCs/>
                <w:color w:val="333333"/>
                <w:sz w:val="28"/>
                <w:szCs w:val="28"/>
              </w:rPr>
              <w:t xml:space="preserve">) i ich łańcuchów, po 15 przęseł (ø </w:t>
            </w:r>
            <w:smartTag w:uri="urn:schemas-microsoft-com:office:smarttags" w:element="metricconverter">
              <w:smartTagPr>
                <w:attr w:name="ProductID" w:val="38 mm"/>
              </w:smartTagPr>
              <w:r>
                <w:rPr>
                  <w:rFonts w:ascii="Arial Narrow" w:hAnsi="Arial Narrow"/>
                  <w:b/>
                  <w:bCs/>
                  <w:color w:val="333333"/>
                  <w:sz w:val="28"/>
                  <w:szCs w:val="28"/>
                </w:rPr>
                <w:t>38 mm</w:t>
              </w:r>
            </w:smartTag>
            <w:r>
              <w:rPr>
                <w:rFonts w:ascii="Arial Narrow" w:hAnsi="Arial Narrow"/>
                <w:b/>
                <w:bCs/>
                <w:color w:val="333333"/>
                <w:sz w:val="28"/>
                <w:szCs w:val="28"/>
              </w:rPr>
              <w:t xml:space="preserve"> U2, L=2 x </w:t>
            </w:r>
            <w:smartTag w:uri="urn:schemas-microsoft-com:office:smarttags" w:element="metricconverter">
              <w:smartTagPr>
                <w:attr w:name="ProductID" w:val="412,5 mm"/>
              </w:smartTagPr>
              <w:r>
                <w:rPr>
                  <w:rFonts w:ascii="Arial Narrow" w:hAnsi="Arial Narrow"/>
                  <w:b/>
                  <w:bCs/>
                  <w:color w:val="333333"/>
                  <w:sz w:val="28"/>
                  <w:szCs w:val="28"/>
                </w:rPr>
                <w:t>412,5 mm</w:t>
              </w:r>
            </w:smartTag>
            <w:r>
              <w:rPr>
                <w:rFonts w:ascii="Arial Narrow" w:hAnsi="Arial Narrow"/>
                <w:b/>
                <w:bCs/>
                <w:color w:val="333333"/>
                <w:sz w:val="28"/>
                <w:szCs w:val="28"/>
              </w:rPr>
              <w:t xml:space="preserve">) szczegółowy zakres prac określony zostanie po inspekcji łańcuchów i kotwic: </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Zwolnić łańcuchy z zaczepów, opuścić dwie kotwice i dwa łańcuchy do inspekcji PRS;</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2)  Pomiary grubości ogniw łańcucha kotwicznego;</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3)  Przełożenie pierwszej szakli łańcucha i odwrotnie - po sprawdzeniu stanu;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4)  Spawanie ruchomych rozpórek łańcucha – zdanie przedstawicielowi PRS;</w:t>
            </w:r>
          </w:p>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      Do wyceny przyjąć 25 sztuk rozpórek do spawania. </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5)  Oczyścić łańcuch ze starej farby i korozji – przygotować do malowania;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6)  Malowanie łańcuchów. Koszt zakupu i dostawy farby pokrywa Wykonawca.</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lastRenderedPageBreak/>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7)  Po zamianie przęsła, zmienić oznakowanie szakli farbą i drutem, montaż łańcuchów kotwicznych na statku. Zdać PRS i Zamawiającemu.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Pr="0079077D" w:rsidRDefault="009A3A41" w:rsidP="009A3A41">
            <w:pPr>
              <w:rPr>
                <w:rFonts w:ascii="Arial Narrow" w:hAnsi="Arial Narrow"/>
                <w:b/>
                <w:color w:val="333333"/>
                <w:sz w:val="28"/>
                <w:szCs w:val="28"/>
              </w:rPr>
            </w:pPr>
            <w:r>
              <w:rPr>
                <w:rFonts w:ascii="Arial Narrow" w:hAnsi="Arial Narrow"/>
                <w:b/>
                <w:color w:val="333333"/>
                <w:sz w:val="28"/>
                <w:szCs w:val="28"/>
              </w:rPr>
              <w:t>11</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Skrzynie kingstonowe</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Demontaż krat wlotowych skrzyń dennych i burtowych – szt. 4;</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676"/>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2) Skrzynie kingstonowe i kraty wlotowe wyczyścić i pomalować - powierzchnia ok. </w:t>
            </w:r>
            <w:smartTag w:uri="urn:schemas-microsoft-com:office:smarttags" w:element="metricconverter">
              <w:smartTagPr>
                <w:attr w:name="ProductID" w:val="20 mﾲ"/>
              </w:smartTagPr>
              <w:r>
                <w:rPr>
                  <w:rFonts w:ascii="Arial Narrow" w:hAnsi="Arial Narrow"/>
                  <w:color w:val="333333"/>
                  <w:sz w:val="28"/>
                  <w:szCs w:val="28"/>
                </w:rPr>
                <w:t>20 m²</w:t>
              </w:r>
            </w:smartTag>
            <w:r>
              <w:rPr>
                <w:rFonts w:ascii="Arial Narrow" w:hAnsi="Arial Narrow"/>
                <w:color w:val="333333"/>
                <w:sz w:val="28"/>
                <w:szCs w:val="28"/>
              </w:rPr>
              <w:t>;</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3)  Montaż krat wlotowych;</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4)  Koszt zakupu i dostawy farby pokrywa Wykonawca.</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Pr="0079077D" w:rsidRDefault="009A3A41" w:rsidP="009A3A41">
            <w:pPr>
              <w:rPr>
                <w:rFonts w:ascii="Arial Narrow" w:hAnsi="Arial Narrow"/>
                <w:b/>
                <w:color w:val="333333"/>
                <w:sz w:val="28"/>
                <w:szCs w:val="28"/>
              </w:rPr>
            </w:pPr>
            <w:r>
              <w:rPr>
                <w:rFonts w:ascii="Arial Narrow" w:hAnsi="Arial Narrow"/>
                <w:b/>
                <w:color w:val="333333"/>
                <w:sz w:val="28"/>
                <w:szCs w:val="28"/>
              </w:rPr>
              <w:t>12</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Stery – szt. 2</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Wykonać pomiar luzów w łożyskach układu zawieszenia zestawu sterowego:</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a) luz na ogranicznikach trzonów sterowych;</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b) luz na tulejach wylotowych;</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c) luz na łożyskach górnych.</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08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2)  Warunkowo, w przypadku nadmiernego zużycia łożysk, w uzgodnieniu z  przedstawicielem PRS wykonać nowe i wymienić w miejsce nadmiernie  zużytych  łożysk układu  zawieszenia zestawów sterowych.</w:t>
            </w:r>
          </w:p>
          <w:p w:rsidR="009A3A41" w:rsidRPr="00774DFD" w:rsidRDefault="009A3A41" w:rsidP="009A3A41">
            <w:pPr>
              <w:rPr>
                <w:rFonts w:ascii="Arial Narrow" w:hAnsi="Arial Narrow"/>
                <w:iCs/>
                <w:color w:val="333333"/>
                <w:sz w:val="28"/>
                <w:szCs w:val="28"/>
              </w:rPr>
            </w:pPr>
            <w:r w:rsidRPr="00774DFD">
              <w:rPr>
                <w:rFonts w:ascii="Arial Narrow" w:hAnsi="Arial Narrow"/>
                <w:iCs/>
                <w:color w:val="333333"/>
                <w:sz w:val="28"/>
                <w:szCs w:val="28"/>
              </w:rPr>
              <w:t xml:space="preserve">Do wyceny </w:t>
            </w:r>
            <w:r>
              <w:rPr>
                <w:rFonts w:ascii="Arial Narrow" w:hAnsi="Arial Narrow"/>
                <w:iCs/>
                <w:color w:val="333333"/>
                <w:sz w:val="28"/>
                <w:szCs w:val="28"/>
              </w:rPr>
              <w:t xml:space="preserve">przyjąć wykonanie dwóch tulei o średnicy </w:t>
            </w:r>
            <w:smartTag w:uri="urn:schemas-microsoft-com:office:smarttags" w:element="metricconverter">
              <w:smartTagPr>
                <w:attr w:name="ProductID" w:val="400 mm"/>
              </w:smartTagPr>
              <w:r>
                <w:rPr>
                  <w:rFonts w:ascii="Arial Narrow" w:hAnsi="Arial Narrow"/>
                  <w:iCs/>
                  <w:color w:val="333333"/>
                  <w:sz w:val="28"/>
                  <w:szCs w:val="28"/>
                </w:rPr>
                <w:t>400 mm</w:t>
              </w:r>
            </w:smartTag>
            <w:r>
              <w:rPr>
                <w:rFonts w:ascii="Arial Narrow" w:hAnsi="Arial Narrow"/>
                <w:iCs/>
                <w:color w:val="333333"/>
                <w:sz w:val="28"/>
                <w:szCs w:val="28"/>
              </w:rPr>
              <w:t xml:space="preserve"> i długości </w:t>
            </w:r>
            <w:smartTag w:uri="urn:schemas-microsoft-com:office:smarttags" w:element="metricconverter">
              <w:smartTagPr>
                <w:attr w:name="ProductID" w:val="500 mm"/>
              </w:smartTagPr>
              <w:r>
                <w:rPr>
                  <w:rFonts w:ascii="Arial Narrow" w:hAnsi="Arial Narrow"/>
                  <w:iCs/>
                  <w:color w:val="333333"/>
                  <w:sz w:val="28"/>
                  <w:szCs w:val="28"/>
                </w:rPr>
                <w:t>500 mm</w:t>
              </w:r>
            </w:smartTag>
            <w:r>
              <w:rPr>
                <w:rFonts w:ascii="Arial Narrow" w:hAnsi="Arial Narrow"/>
                <w:iCs/>
                <w:color w:val="333333"/>
                <w:sz w:val="28"/>
                <w:szCs w:val="28"/>
              </w:rPr>
              <w:t>, wykonanych z typowego materiału.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WARUNKOWO</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08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3)  Demontaż sterów wykonać przed wysunięciem wałów a ponowny ich montaż przeprowadzić po wsunięciu wałów do kadłuba. Sprawdzić działanie sterów w obecności przedstawiciela PRS i Zamawiającego.</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4)  Dostarczyć i wymienić olej wypełniający komory wewnętrzne sterów. Wykonać próbę szczelności. Zdać PRS i Zamawiającemu.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13</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Wały pośrednie szt. 2</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WARUNKOWO</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Demontaż pokryw łożysk wałów pośrednich szt. 4, po sprawdzeniu przez PRS, montaż.</w:t>
            </w:r>
          </w:p>
          <w:p w:rsidR="009A3A41" w:rsidRDefault="009A3A41" w:rsidP="009A3A41">
            <w:pPr>
              <w:rPr>
                <w:rFonts w:ascii="Arial Narrow" w:hAnsi="Arial Narrow"/>
                <w:color w:val="333333"/>
                <w:sz w:val="28"/>
                <w:szCs w:val="28"/>
              </w:rPr>
            </w:pPr>
            <w:r>
              <w:rPr>
                <w:rFonts w:ascii="Arial Narrow" w:hAnsi="Arial Narrow"/>
                <w:color w:val="333333"/>
                <w:sz w:val="28"/>
                <w:szCs w:val="28"/>
              </w:rPr>
              <w:lastRenderedPageBreak/>
              <w:t xml:space="preserve">Konieczny demontaż ok. 15 mb podestów na P i L B, ograniczona przestrzeń do poruszania się. </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lastRenderedPageBreak/>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lastRenderedPageBreak/>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2)   Sprawdzenie mocowania łożysk do fundamentu;</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3) Przygotować łożyska oporowe do szczegółowego sprawdzenia przez przedstawiciela</w:t>
            </w:r>
            <w:r>
              <w:rPr>
                <w:rFonts w:ascii="Arial Narrow" w:hAnsi="Arial Narrow"/>
                <w:color w:val="333333"/>
                <w:sz w:val="28"/>
                <w:szCs w:val="28"/>
              </w:rPr>
              <w:br/>
              <w:t xml:space="preserve">    PRS. Wykonać pomiar luzu poosiowego łożysk oporowych  wałów.</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4) Wykonanie próby szczelności oraz pomiarów luzów dysz Corta. Wykonanie prac </w:t>
            </w:r>
            <w:r>
              <w:rPr>
                <w:rFonts w:ascii="Arial Narrow" w:hAnsi="Arial Narrow"/>
                <w:color w:val="333333"/>
                <w:sz w:val="28"/>
                <w:szCs w:val="28"/>
              </w:rPr>
              <w:br/>
              <w:t xml:space="preserve">     w zależności od wyników weryfikacji i zaleceń PRS. Montaż. Zdanie PRS i załodze.</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14</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Armatura denna i burtowa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Demontaż armatury, remont zaworów, próby szczelności i ciśnieniowe, zdanie prac przedstawicielowi PRS, montaż zaworów zgodnie z technologią i dobrą praktyką morską.</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2) Konieczność demontażu i ponownego montażu niektórych rurociągów tzw. prace towarzyszące, dostępu.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3)      kingston wysoki zawór bf</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250 szt.1</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4)      kingston burtowy zawór bf</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250 szt.1</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5)      kingston pompy p-poż. PB, zawór bf</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400 szt.1</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6)      kingston pompy p-poż. LB, zawór bf</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400 szt.1</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7)      kingston pompy p-poż., zawór bf</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100 szt.1</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8)      kingston pompy piany zawór bf</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250 szt.1</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9)      odlot wody chłodzącej SG P i LB zawór bf</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150 szt.1</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10)    odlot wody chłodzącej SP P i LB zawór bf</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65 szt.1</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11)    odlot wody z eżektora zawór bf</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150 szt.1</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12)   odlot odciążający głównej pompy p-poż. LB zawór bf oraz weryfikacja pełnego   zamknięcia/otwarcia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100 szt.1</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13)  odlot odciążający głównej pompy p-poż. PB zawór bf</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100 szt.1</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14)  odlot separatora zawór zaporowy</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32   szt.1</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lastRenderedPageBreak/>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15)  odlot pompy chłodzenia hydrauliki i klimatu zawór bf</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100 szt.1</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16)  odlot chłodzenia kompresora chłodni zasuwa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40   szt.1</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17)  odlot pompy fekalii</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50   szt.1</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18)  odlot pomp balastowych P i LB</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100 szt.2</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19)  system wody morskiej zawór bf</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150 szt.6</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20)  system wody morskiej zawór bf</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100 szt.1</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21)  system chłodzenia agregatów zasuwa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ø 50   szt.4</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15</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Ster strumieniowy,  szt. 1 produkcji FLENDER ATB – LOHER.</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Pr="00436B0A" w:rsidRDefault="009A3A41" w:rsidP="009A3A41">
            <w:pPr>
              <w:rPr>
                <w:rFonts w:ascii="Arial Narrow" w:hAnsi="Arial Narrow"/>
                <w:bCs/>
                <w:color w:val="333333"/>
                <w:sz w:val="20"/>
                <w:szCs w:val="20"/>
              </w:rPr>
            </w:pPr>
            <w:r>
              <w:rPr>
                <w:rFonts w:ascii="Arial Narrow" w:hAnsi="Arial Narrow"/>
                <w:b/>
                <w:bCs/>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Demontaż krat, sprawdzenie poziomu oleju. Wymiana uszczelnień w przypadku</w:t>
            </w:r>
            <w:r>
              <w:rPr>
                <w:rFonts w:ascii="Arial Narrow" w:hAnsi="Arial Narrow"/>
                <w:color w:val="333333"/>
                <w:sz w:val="28"/>
                <w:szCs w:val="28"/>
              </w:rPr>
              <w:br/>
              <w:t xml:space="preserve">     stwierdzenia nieszczelności, dostarcza Wykonawca;</w:t>
            </w:r>
          </w:p>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     Do wyceny przyjąć typowy zestaw uszczelnień firmy LIPS dla steru strumieniowego.</w:t>
            </w:r>
          </w:p>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      </w:t>
            </w:r>
            <w:r>
              <w:rPr>
                <w:rFonts w:ascii="Arial Narrow" w:hAnsi="Arial Narrow"/>
                <w:bCs/>
                <w:color w:val="333333"/>
                <w:sz w:val="28"/>
                <w:szCs w:val="28"/>
              </w:rPr>
              <w:t>Koszt zakupu części rozliczony zostanie na podstawie refaktury.</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45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2) Naprawa płatów śruby, steru strumieniowego (pęknięcia, ubytki w płatach śruby, </w:t>
            </w:r>
            <w:r>
              <w:rPr>
                <w:rFonts w:ascii="Arial Narrow" w:hAnsi="Arial Narrow"/>
                <w:color w:val="333333"/>
                <w:sz w:val="28"/>
                <w:szCs w:val="28"/>
              </w:rPr>
              <w:br/>
              <w:t xml:space="preserve">     materiał: CU NI AL). Prace wykonywać pod nadzorem przedstawiciela PRS. Montaż.</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3)  Prace zdać przedstawicielowi PRS i Zamawiającemu.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16</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Komory łańcuchowe:</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r>
              <w:rPr>
                <w:rFonts w:ascii="Arial Narrow" w:hAnsi="Arial Narrow"/>
                <w:b/>
                <w:bCs/>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Czyszczenie w miejscach ubytku powłoki malarskiej;</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327"/>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2)  Malowanie komory łańcuchowej, decyzja po wydokowaniu. Zakres prac po uzyskaniu </w:t>
            </w:r>
            <w:r>
              <w:rPr>
                <w:rFonts w:ascii="Arial Narrow" w:hAnsi="Arial Narrow"/>
                <w:color w:val="333333"/>
                <w:sz w:val="28"/>
                <w:szCs w:val="28"/>
              </w:rPr>
              <w:br/>
              <w:t xml:space="preserve">     opinii   przedstawiciela PRS.  Koszt zakupu i dostawy farby oraz nadzoru podczas </w:t>
            </w:r>
            <w:r>
              <w:rPr>
                <w:rFonts w:ascii="Arial Narrow" w:hAnsi="Arial Narrow"/>
                <w:color w:val="333333"/>
                <w:sz w:val="28"/>
                <w:szCs w:val="28"/>
              </w:rPr>
              <w:br/>
              <w:t xml:space="preserve">      malowania pokrywa Wykonawca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III</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PRACE POKŁADOWE</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1</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 xml:space="preserve">Zbiorniki wody słodkiej szt. 2:  V=36 m³ i V= </w:t>
            </w:r>
            <w:smartTag w:uri="urn:schemas-microsoft-com:office:smarttags" w:element="metricconverter">
              <w:smartTagPr>
                <w:attr w:name="ProductID" w:val="60 mﾳ"/>
              </w:smartTagPr>
              <w:r>
                <w:rPr>
                  <w:rFonts w:ascii="Arial Narrow" w:hAnsi="Arial Narrow"/>
                  <w:b/>
                  <w:bCs/>
                  <w:color w:val="333333"/>
                  <w:sz w:val="28"/>
                  <w:szCs w:val="28"/>
                </w:rPr>
                <w:t>60 m³</w:t>
              </w:r>
            </w:smartTag>
            <w:r>
              <w:rPr>
                <w:rFonts w:ascii="Arial Narrow" w:hAnsi="Arial Narrow"/>
                <w:b/>
                <w:bCs/>
                <w:color w:val="333333"/>
                <w:sz w:val="28"/>
                <w:szCs w:val="28"/>
              </w:rPr>
              <w:t>, wysokość zbiorników – 4m;</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r>
              <w:rPr>
                <w:rFonts w:ascii="Arial Narrow" w:hAnsi="Arial Narrow"/>
                <w:b/>
                <w:bCs/>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r>
      <w:tr w:rsidR="009A3A41" w:rsidTr="009A3A41">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1)  Otworzyć włazy zbiorników, wyczyścić zbiorniki, usunąć odstające płaty farby </w:t>
            </w:r>
            <w:r>
              <w:rPr>
                <w:rFonts w:ascii="Arial Narrow" w:hAnsi="Arial Narrow"/>
                <w:color w:val="333333"/>
                <w:sz w:val="28"/>
                <w:szCs w:val="28"/>
              </w:rPr>
              <w:br/>
              <w:t xml:space="preserve">     i ślady korozji, oczyścić powierzchni zbiorników;</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lastRenderedPageBreak/>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2)  Dwukrotnie pomalować całe zbiorniki. Farbę dostarcza Wykonawca;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3)  Chlorowanie i płukanie zbiorników oraz wykonanie badania próbek wody </w:t>
            </w:r>
            <w:r>
              <w:rPr>
                <w:rFonts w:ascii="Arial Narrow" w:hAnsi="Arial Narrow"/>
                <w:color w:val="333333"/>
                <w:sz w:val="28"/>
                <w:szCs w:val="28"/>
              </w:rPr>
              <w:br/>
              <w:t xml:space="preserve">      w uprawnionej instytucji – (np. „Sanepid”);</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4)   Wymiana uszczelnień pod włazami. Montaż włazów.</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08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2</w:t>
            </w:r>
          </w:p>
        </w:tc>
        <w:tc>
          <w:tcPr>
            <w:tcW w:w="9311" w:type="dxa"/>
            <w:tcBorders>
              <w:top w:val="nil"/>
              <w:left w:val="nil"/>
              <w:bottom w:val="single" w:sz="4" w:space="0" w:color="auto"/>
              <w:right w:val="single" w:sz="4" w:space="0" w:color="auto"/>
            </w:tcBorders>
            <w:shd w:val="clear" w:color="auto" w:fill="auto"/>
            <w:vAlign w:val="center"/>
          </w:tcPr>
          <w:p w:rsidR="009A3A41" w:rsidRPr="000F61F2" w:rsidRDefault="009A3A41" w:rsidP="009A3A41">
            <w:pPr>
              <w:rPr>
                <w:rFonts w:ascii="Arial Narrow" w:hAnsi="Arial Narrow"/>
                <w:b/>
                <w:bCs/>
                <w:iCs/>
                <w:color w:val="333333"/>
                <w:sz w:val="28"/>
                <w:szCs w:val="28"/>
              </w:rPr>
            </w:pPr>
            <w:r w:rsidRPr="000F61F2">
              <w:rPr>
                <w:rFonts w:ascii="Arial Narrow" w:hAnsi="Arial Narrow"/>
                <w:b/>
                <w:bCs/>
                <w:iCs/>
                <w:color w:val="333333"/>
                <w:sz w:val="28"/>
                <w:szCs w:val="28"/>
              </w:rPr>
              <w:t>Pozostałe zbiorniki, czyszczenie i malowanie włazów i ich siedzisk, wymiana uszczelek</w:t>
            </w:r>
            <w:r>
              <w:rPr>
                <w:rFonts w:ascii="Arial Narrow" w:hAnsi="Arial Narrow"/>
                <w:b/>
                <w:bCs/>
                <w:iCs/>
                <w:color w:val="333333"/>
                <w:sz w:val="28"/>
                <w:szCs w:val="28"/>
              </w:rPr>
              <w:t xml:space="preserve"> szt. 50</w:t>
            </w:r>
            <w:r w:rsidRPr="000F61F2">
              <w:rPr>
                <w:rFonts w:ascii="Arial Narrow" w:hAnsi="Arial Narrow"/>
                <w:b/>
                <w:bCs/>
                <w:iCs/>
                <w:color w:val="333333"/>
                <w:sz w:val="28"/>
                <w:szCs w:val="28"/>
              </w:rPr>
              <w:t xml:space="preserve"> we wszystkich włazach oraz 25 śrub . </w:t>
            </w:r>
            <w:r>
              <w:rPr>
                <w:rFonts w:ascii="Arial Narrow" w:hAnsi="Arial Narrow"/>
                <w:b/>
                <w:bCs/>
                <w:iCs/>
                <w:color w:val="333333"/>
                <w:sz w:val="28"/>
                <w:szCs w:val="28"/>
              </w:rPr>
              <w:t xml:space="preserve">Włazy o średnicy </w:t>
            </w:r>
            <w:smartTag w:uri="urn:schemas-microsoft-com:office:smarttags" w:element="metricconverter">
              <w:smartTagPr>
                <w:attr w:name="ProductID" w:val="560 mm"/>
              </w:smartTagPr>
              <w:r>
                <w:rPr>
                  <w:rFonts w:ascii="Arial Narrow" w:hAnsi="Arial Narrow"/>
                  <w:b/>
                  <w:bCs/>
                  <w:iCs/>
                  <w:color w:val="333333"/>
                  <w:sz w:val="28"/>
                  <w:szCs w:val="28"/>
                </w:rPr>
                <w:t>560 mm</w:t>
              </w:r>
            </w:smartTag>
            <w:r>
              <w:rPr>
                <w:rFonts w:ascii="Arial Narrow" w:hAnsi="Arial Narrow"/>
                <w:b/>
                <w:bCs/>
                <w:iCs/>
                <w:color w:val="333333"/>
                <w:sz w:val="28"/>
                <w:szCs w:val="28"/>
              </w:rPr>
              <w:t>.</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1) </w:t>
            </w:r>
            <w:r>
              <w:rPr>
                <w:rFonts w:ascii="Arial Narrow" w:hAnsi="Arial Narrow"/>
                <w:i/>
                <w:iCs/>
                <w:color w:val="333333"/>
                <w:sz w:val="28"/>
                <w:szCs w:val="28"/>
              </w:rPr>
              <w:t xml:space="preserve"> Balastowe, zakres prac wg. zaleceń PRS</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a. Otworzyć właz,  czyszczenie i malowanie włazów i ich siedzisk  zdać przedstawicielowi PRS i Zamawiającemu;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b.  </w:t>
            </w:r>
            <w:r>
              <w:rPr>
                <w:rFonts w:ascii="Arial Narrow" w:hAnsi="Arial Narrow"/>
                <w:i/>
                <w:iCs/>
                <w:color w:val="333333"/>
                <w:sz w:val="28"/>
                <w:szCs w:val="28"/>
              </w:rPr>
              <w:t>Wymiana uszczelek pod włazami. Montaż włazów.</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2)  Fekaliów (balastowy nr </w:t>
            </w:r>
            <w:smartTag w:uri="urn:schemas-microsoft-com:office:smarttags" w:element="metricconverter">
              <w:smartTagPr>
                <w:attr w:name="ProductID" w:val="2 LB"/>
              </w:smartTagPr>
              <w:r>
                <w:rPr>
                  <w:rFonts w:ascii="Arial Narrow" w:hAnsi="Arial Narrow"/>
                  <w:color w:val="333333"/>
                  <w:sz w:val="28"/>
                  <w:szCs w:val="28"/>
                </w:rPr>
                <w:t>2 LB</w:t>
              </w:r>
            </w:smartTag>
            <w:r>
              <w:rPr>
                <w:rFonts w:ascii="Arial Narrow" w:hAnsi="Arial Narrow"/>
                <w:color w:val="333333"/>
                <w:sz w:val="28"/>
                <w:szCs w:val="28"/>
              </w:rPr>
              <w:t xml:space="preserve">), </w:t>
            </w:r>
            <w:r>
              <w:rPr>
                <w:rFonts w:ascii="Arial Narrow" w:hAnsi="Arial Narrow"/>
                <w:i/>
                <w:iCs/>
                <w:color w:val="333333"/>
                <w:sz w:val="28"/>
                <w:szCs w:val="28"/>
              </w:rPr>
              <w:t>zakres prac wg. zaleceń PRS</w:t>
            </w:r>
            <w:r>
              <w:rPr>
                <w:rFonts w:ascii="Arial Narrow" w:hAnsi="Arial Narrow"/>
                <w:color w:val="333333"/>
                <w:sz w:val="28"/>
                <w:szCs w:val="28"/>
              </w:rPr>
              <w:t>:</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a. Otworzyć właz, czyszczenie i malowanie zbiornika w miejscach ubytku powłoki malarskiej. Czyścić i malować włazy i ich siedziska. Prace  zdać przedstawicielowi PRS.</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b. Wymiana uszczelek pod włazem. Montaż włazu.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3)  Paliwowe, zakres prac wg. zaleceń PRS:</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 xml:space="preserve">a. Otworzyć włazy, czyszczenie ubytków i malowanie włazów i ich siedzisk. </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b. Wymienić uszczelki. Montaż włazów.</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4)  Recovery, zakres prac wg. zaleceń PRS:</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a.  Otworzyć włazy, sprawdzić stan zbiorników w obecności przedstawiciela PRS. Czyszczenie i malowanie włazów i ich siedzisk;</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b.  Wymienić uszczelki. Montaż włazów.</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3</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i/>
                <w:iCs/>
                <w:color w:val="333333"/>
                <w:sz w:val="28"/>
                <w:szCs w:val="28"/>
              </w:rPr>
            </w:pPr>
            <w:r>
              <w:rPr>
                <w:rFonts w:ascii="Arial Narrow" w:hAnsi="Arial Narrow"/>
                <w:b/>
                <w:bCs/>
                <w:i/>
                <w:iCs/>
                <w:color w:val="333333"/>
                <w:sz w:val="28"/>
                <w:szCs w:val="28"/>
              </w:rPr>
              <w:t>Łódź robocza: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lastRenderedPageBreak/>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1) Uszczelnienie połączenia pokładu z burtą na  odcinku ok. </w:t>
            </w:r>
            <w:smartTag w:uri="urn:schemas-microsoft-com:office:smarttags" w:element="metricconverter">
              <w:smartTagPr>
                <w:attr w:name="ProductID" w:val="15 m"/>
              </w:smartTagPr>
              <w:r>
                <w:rPr>
                  <w:rFonts w:ascii="Arial Narrow" w:hAnsi="Arial Narrow"/>
                  <w:color w:val="333333"/>
                  <w:sz w:val="28"/>
                  <w:szCs w:val="28"/>
                </w:rPr>
                <w:t>15 m</w:t>
              </w:r>
            </w:smartTag>
            <w:r>
              <w:rPr>
                <w:rFonts w:ascii="Arial Narrow" w:hAnsi="Arial Narrow"/>
                <w:color w:val="333333"/>
                <w:sz w:val="28"/>
                <w:szCs w:val="28"/>
              </w:rPr>
              <w:t>. Mocowanie nowej   odbojnicy po naprawie;</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08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2) Atestacja zawiesi łodzi. Regulacja cięgieł układu sterowania łodzi .  Malowanie kadłuba </w:t>
            </w:r>
            <w:r>
              <w:rPr>
                <w:rFonts w:ascii="Arial Narrow" w:hAnsi="Arial Narrow"/>
                <w:color w:val="333333"/>
                <w:sz w:val="28"/>
                <w:szCs w:val="28"/>
              </w:rPr>
              <w:br/>
              <w:t xml:space="preserve">    łodzi roboczej wraz z napisami i oznakowaniem.</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465"/>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3)  Wykonać regulację silnika typu SW 400/M2/5 o mocy </w:t>
            </w:r>
            <w:smartTag w:uri="urn:schemas-microsoft-com:office:smarttags" w:element="metricconverter">
              <w:smartTagPr>
                <w:attr w:name="ProductID" w:val="72 KM"/>
              </w:smartTagPr>
              <w:r>
                <w:rPr>
                  <w:rFonts w:ascii="Arial Narrow" w:hAnsi="Arial Narrow"/>
                  <w:color w:val="333333"/>
                  <w:sz w:val="28"/>
                  <w:szCs w:val="28"/>
                </w:rPr>
                <w:t>72 KM</w:t>
              </w:r>
            </w:smartTag>
            <w:r>
              <w:rPr>
                <w:rFonts w:ascii="Arial Narrow" w:hAnsi="Arial Narrow"/>
                <w:color w:val="333333"/>
                <w:sz w:val="28"/>
                <w:szCs w:val="28"/>
              </w:rPr>
              <w:t xml:space="preserve">, rok produkcji 1989, nr </w:t>
            </w:r>
            <w:r>
              <w:rPr>
                <w:rFonts w:ascii="Arial Narrow" w:hAnsi="Arial Narrow"/>
                <w:color w:val="333333"/>
                <w:sz w:val="28"/>
                <w:szCs w:val="28"/>
              </w:rPr>
              <w:br/>
              <w:t xml:space="preserve">     233575. Przeprowadzenie prób na wodzie w obecności przedstawiciela PRS </w:t>
            </w:r>
            <w:r>
              <w:rPr>
                <w:rFonts w:ascii="Arial Narrow" w:hAnsi="Arial Narrow"/>
                <w:color w:val="333333"/>
                <w:sz w:val="28"/>
                <w:szCs w:val="28"/>
              </w:rPr>
              <w:br/>
              <w:t xml:space="preserve">     i Zamawiającego.</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4</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Maszt główny statku: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08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Sprawdzić stan instalacji elektrycznej, punktów świetlnych, wymienić uszkodzone tory kablowe świateł nawigacyjnych. Demontaż zbędnych torów kablowych szt. 9.  Po uzgodnieniu z Zamawiającym</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2) Prace zdać przedstawicielowi PRS i Zamawiającego.</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5</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Maszt dziobowy</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 xml:space="preserve">1)  Sprawdzić stan instalacji elektrycznej, punktu świetlnego. Warunkowo wymienić tor kablowy szt.1 ok. </w:t>
            </w:r>
            <w:smartTag w:uri="urn:schemas-microsoft-com:office:smarttags" w:element="metricconverter">
              <w:smartTagPr>
                <w:attr w:name="ProductID" w:val="15 m"/>
              </w:smartTagPr>
              <w:r>
                <w:rPr>
                  <w:rFonts w:ascii="Arial Narrow" w:hAnsi="Arial Narrow"/>
                  <w:i/>
                  <w:iCs/>
                  <w:color w:val="333333"/>
                  <w:sz w:val="28"/>
                  <w:szCs w:val="28"/>
                </w:rPr>
                <w:t>15 m</w:t>
              </w:r>
            </w:smartTag>
            <w:r>
              <w:rPr>
                <w:rFonts w:ascii="Arial Narrow" w:hAnsi="Arial Narrow"/>
                <w:i/>
                <w:iCs/>
                <w:color w:val="333333"/>
                <w:sz w:val="28"/>
                <w:szCs w:val="28"/>
              </w:rPr>
              <w:t>;</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4)  Wymienić wanty na nowe, lina stalowa Ø </w:t>
            </w:r>
            <w:smartTag w:uri="urn:schemas-microsoft-com:office:smarttags" w:element="metricconverter">
              <w:smartTagPr>
                <w:attr w:name="ProductID" w:val="8 mm"/>
              </w:smartTagPr>
              <w:r>
                <w:rPr>
                  <w:rFonts w:ascii="Arial Narrow" w:hAnsi="Arial Narrow"/>
                  <w:color w:val="333333"/>
                  <w:sz w:val="28"/>
                  <w:szCs w:val="28"/>
                </w:rPr>
                <w:t>8 mm</w:t>
              </w:r>
            </w:smartTag>
            <w:r>
              <w:rPr>
                <w:rFonts w:ascii="Arial Narrow" w:hAnsi="Arial Narrow"/>
                <w:color w:val="333333"/>
                <w:sz w:val="28"/>
                <w:szCs w:val="28"/>
              </w:rPr>
              <w:t xml:space="preserve">, długość ok. </w:t>
            </w:r>
            <w:smartTag w:uri="urn:schemas-microsoft-com:office:smarttags" w:element="metricconverter">
              <w:smartTagPr>
                <w:attr w:name="ProductID" w:val="30 m"/>
              </w:smartTagPr>
              <w:r>
                <w:rPr>
                  <w:rFonts w:ascii="Arial Narrow" w:hAnsi="Arial Narrow"/>
                  <w:color w:val="333333"/>
                  <w:sz w:val="28"/>
                  <w:szCs w:val="28"/>
                </w:rPr>
                <w:t>30 m</w:t>
              </w:r>
            </w:smartTag>
            <w:r>
              <w:rPr>
                <w:rFonts w:ascii="Arial Narrow" w:hAnsi="Arial Narrow"/>
                <w:color w:val="333333"/>
                <w:sz w:val="28"/>
                <w:szCs w:val="28"/>
              </w:rPr>
              <w:t>.</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6</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Furty burtowe systemu LAMOR:</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53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1) Demontaż furt, transport na warsztat, czyszczenie, malowanie oraz wymiana w całości uszczelnień ( mikroguma) na nowe i bardziej elastyczne, wymiary pokryw 1500 x </w:t>
            </w:r>
            <w:smartTag w:uri="urn:schemas-microsoft-com:office:smarttags" w:element="metricconverter">
              <w:smartTagPr>
                <w:attr w:name="ProductID" w:val="3500 mm"/>
              </w:smartTagPr>
              <w:r>
                <w:rPr>
                  <w:rFonts w:ascii="Arial Narrow" w:hAnsi="Arial Narrow"/>
                  <w:color w:val="333333"/>
                  <w:sz w:val="28"/>
                  <w:szCs w:val="28"/>
                </w:rPr>
                <w:t>3500 mm</w:t>
              </w:r>
            </w:smartTag>
            <w:r>
              <w:rPr>
                <w:rFonts w:ascii="Arial Narrow" w:hAnsi="Arial Narrow"/>
                <w:color w:val="333333"/>
                <w:sz w:val="28"/>
                <w:szCs w:val="28"/>
              </w:rPr>
              <w:t xml:space="preserve">; Przyspawanie wewnątrz komory i na wewnętrznej stronie furt uchwytów do ręcznego (awaryjnego) ich zamykania oraz jako dodatkowe zabezpieczenie przed ich  otwarciem </w:t>
            </w:r>
          </w:p>
          <w:p w:rsidR="009A3A41" w:rsidRDefault="009A3A41" w:rsidP="009A3A41">
            <w:pPr>
              <w:rPr>
                <w:rFonts w:ascii="Arial Narrow" w:hAnsi="Arial Narrow"/>
                <w:color w:val="333333"/>
                <w:sz w:val="28"/>
                <w:szCs w:val="28"/>
              </w:rPr>
            </w:pPr>
            <w:r>
              <w:rPr>
                <w:rFonts w:ascii="Arial Narrow" w:hAnsi="Arial Narrow"/>
                <w:color w:val="333333"/>
                <w:sz w:val="28"/>
                <w:szCs w:val="28"/>
              </w:rPr>
              <w:t>w morzu;</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08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2) Przegląd i pomiary luzów sworzni i rygli. Czyszczenie i malowanie. Wymiana na nowe gdy ich stan techniczny pozwala na dalsze użytkowanie lub w przypadku nadmiernego zużycia. Regulacja zaworów progowych (relief valves).</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lastRenderedPageBreak/>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3) Montaż furt na statku, sprawdzenie szczelności, zdanie w działaniu przedstawicielowi PRS i Zamawiającego.</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7</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Kabestany, szt. 2:</w:t>
            </w:r>
          </w:p>
          <w:p w:rsidR="009A3A41" w:rsidRPr="00690838" w:rsidRDefault="009A3A41" w:rsidP="009A3A41">
            <w:pPr>
              <w:rPr>
                <w:rFonts w:ascii="Arial Narrow" w:hAnsi="Arial Narrow"/>
                <w:bCs/>
                <w:color w:val="333333"/>
                <w:sz w:val="28"/>
                <w:szCs w:val="28"/>
              </w:rPr>
            </w:pPr>
            <w:r>
              <w:rPr>
                <w:rFonts w:ascii="Arial Narrow" w:hAnsi="Arial Narrow"/>
                <w:bCs/>
                <w:color w:val="333333"/>
                <w:sz w:val="28"/>
                <w:szCs w:val="28"/>
              </w:rPr>
              <w:t>Napęd hydrauliczny. Do wyceny przyjąć demontaż, weryfikację i montaż urządzenia na statku. Koszt zakupu części rozliczony zostanie na podstawie refaktury.</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Demontaż pokryw;</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08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2)  Przegląd przekładni i łożysk w obecności przedstawiciela PRS, oddanie  oleju do analizy, wymiana oleju w przypadku zaniżonych jego parametrów. Wymiana elementów ciernych i łożysk - warunkowo;</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3) Weryfikacja sterowników (manetek) 2 szt. ewentualna wymiana po weryfikacji.</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4)  Montaż i zdanie w działaniu PRS i Zamawiającemu.</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8</w:t>
            </w:r>
          </w:p>
        </w:tc>
        <w:tc>
          <w:tcPr>
            <w:tcW w:w="9311" w:type="dxa"/>
            <w:tcBorders>
              <w:top w:val="nil"/>
              <w:left w:val="nil"/>
              <w:bottom w:val="single" w:sz="4" w:space="0" w:color="auto"/>
              <w:right w:val="single" w:sz="4" w:space="0" w:color="auto"/>
            </w:tcBorders>
            <w:shd w:val="clear" w:color="auto" w:fill="auto"/>
            <w:vAlign w:val="center"/>
          </w:tcPr>
          <w:p w:rsidR="009A3A41" w:rsidRPr="00FE7F99" w:rsidRDefault="009A3A41" w:rsidP="009A3A41">
            <w:pPr>
              <w:rPr>
                <w:rFonts w:ascii="Arial Narrow" w:hAnsi="Arial Narrow"/>
                <w:bCs/>
                <w:color w:val="333333"/>
                <w:sz w:val="28"/>
                <w:szCs w:val="28"/>
              </w:rPr>
            </w:pPr>
            <w:r>
              <w:rPr>
                <w:rFonts w:ascii="Arial Narrow" w:hAnsi="Arial Narrow"/>
                <w:b/>
                <w:bCs/>
                <w:color w:val="333333"/>
                <w:sz w:val="28"/>
                <w:szCs w:val="28"/>
              </w:rPr>
              <w:t xml:space="preserve">Wciągarka kotwiczno – cumownicza, </w:t>
            </w:r>
            <w:r>
              <w:rPr>
                <w:rFonts w:ascii="Arial Narrow" w:hAnsi="Arial Narrow"/>
                <w:bCs/>
                <w:color w:val="333333"/>
                <w:sz w:val="28"/>
                <w:szCs w:val="28"/>
              </w:rPr>
              <w:t>napęd hydrauliczny typ CAW-E 737-94-7715, producent DAMEN PARTS</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Przegląd mechanizmów windy wykonać w obecności przedstawiciela PRS.</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 xml:space="preserve">2) Demontaż szczęk hamulca ręcznego, sworzni oraz wymiana okładzin ciernych, łożysk </w:t>
            </w:r>
          </w:p>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 xml:space="preserve">  i sworzni, weryfikacja.</w:t>
            </w:r>
            <w:r>
              <w:rPr>
                <w:rFonts w:ascii="Arial Narrow" w:hAnsi="Arial Narrow"/>
                <w:bCs/>
                <w:color w:val="333333"/>
                <w:sz w:val="28"/>
                <w:szCs w:val="28"/>
              </w:rPr>
              <w:t xml:space="preserve"> Do wyceny przyjąć demontaż, weryfikację i montaż urządzenia na statku. Koszt zakupu części rozliczony zostanie na podstawie refaktury.</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3) Montaż, próby w działaniu w obecności przedstawiciela PRS.</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9</w:t>
            </w:r>
          </w:p>
        </w:tc>
        <w:tc>
          <w:tcPr>
            <w:tcW w:w="9311" w:type="dxa"/>
            <w:tcBorders>
              <w:top w:val="nil"/>
              <w:left w:val="nil"/>
              <w:bottom w:val="single" w:sz="4" w:space="0" w:color="auto"/>
              <w:right w:val="single" w:sz="4" w:space="0" w:color="auto"/>
            </w:tcBorders>
            <w:shd w:val="clear" w:color="auto" w:fill="auto"/>
            <w:vAlign w:val="center"/>
          </w:tcPr>
          <w:p w:rsidR="009A3A41" w:rsidRPr="003F316F" w:rsidRDefault="009A3A41" w:rsidP="009A3A41">
            <w:pPr>
              <w:rPr>
                <w:rFonts w:ascii="Arial Narrow" w:hAnsi="Arial Narrow"/>
                <w:bCs/>
                <w:color w:val="333333"/>
                <w:sz w:val="28"/>
                <w:szCs w:val="28"/>
              </w:rPr>
            </w:pPr>
            <w:r>
              <w:rPr>
                <w:rFonts w:ascii="Arial Narrow" w:hAnsi="Arial Narrow"/>
                <w:b/>
                <w:bCs/>
                <w:color w:val="333333"/>
                <w:sz w:val="28"/>
                <w:szCs w:val="28"/>
              </w:rPr>
              <w:t xml:space="preserve">Winda holownicza, </w:t>
            </w:r>
            <w:r>
              <w:rPr>
                <w:rFonts w:ascii="Arial Narrow" w:hAnsi="Arial Narrow"/>
                <w:bCs/>
                <w:color w:val="333333"/>
                <w:sz w:val="28"/>
                <w:szCs w:val="28"/>
              </w:rPr>
              <w:t>napęd hydrauliczny, uciąg 50 T, Maschinenfabrik BRUHL; BOHL/Rhein W.Germany, typ SW 109158.</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Przegląd windy holowniczej w obecności przedstawiciela PRS;</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2)   Sprawdzenie windy w działaniu (próby uciągu) -  Zdać w działaniu przedstawicielowi PRS i Zamawiającemu.</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10</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i/>
                <w:iCs/>
                <w:color w:val="333333"/>
                <w:sz w:val="28"/>
                <w:szCs w:val="28"/>
              </w:rPr>
            </w:pPr>
            <w:r>
              <w:rPr>
                <w:rFonts w:ascii="Arial Narrow" w:hAnsi="Arial Narrow"/>
                <w:b/>
                <w:bCs/>
                <w:i/>
                <w:iCs/>
                <w:color w:val="333333"/>
                <w:sz w:val="28"/>
                <w:szCs w:val="28"/>
              </w:rPr>
              <w:t>Hak holowniczy  - próba pod obciążeniem – wykonać z udziałem przedstawiciela PRS i zamawiającego.</w:t>
            </w:r>
          </w:p>
          <w:p w:rsidR="009A3A41" w:rsidRPr="003F316F" w:rsidRDefault="009A3A41" w:rsidP="009A3A41">
            <w:pPr>
              <w:rPr>
                <w:rFonts w:ascii="Arial Narrow" w:hAnsi="Arial Narrow"/>
                <w:bCs/>
                <w:iCs/>
                <w:color w:val="333333"/>
                <w:sz w:val="28"/>
                <w:szCs w:val="28"/>
              </w:rPr>
            </w:pPr>
            <w:r>
              <w:rPr>
                <w:rFonts w:ascii="Arial Narrow" w:hAnsi="Arial Narrow"/>
                <w:bCs/>
                <w:iCs/>
                <w:color w:val="333333"/>
                <w:sz w:val="28"/>
                <w:szCs w:val="28"/>
              </w:rPr>
              <w:t>Uciąg statku 74 T, hak można zdemontować  do wykonania prób.</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lastRenderedPageBreak/>
              <w:t>11</w:t>
            </w:r>
          </w:p>
        </w:tc>
        <w:tc>
          <w:tcPr>
            <w:tcW w:w="9311" w:type="dxa"/>
            <w:tcBorders>
              <w:top w:val="nil"/>
              <w:left w:val="nil"/>
              <w:bottom w:val="single" w:sz="4" w:space="0" w:color="auto"/>
              <w:right w:val="single" w:sz="4" w:space="0" w:color="auto"/>
            </w:tcBorders>
            <w:shd w:val="clear" w:color="auto" w:fill="auto"/>
            <w:vAlign w:val="center"/>
          </w:tcPr>
          <w:p w:rsidR="009A3A41" w:rsidRPr="00F73E50" w:rsidRDefault="009A3A41" w:rsidP="009A3A41">
            <w:pPr>
              <w:rPr>
                <w:rFonts w:ascii="Arial Narrow" w:hAnsi="Arial Narrow"/>
                <w:b/>
                <w:bCs/>
                <w:iCs/>
                <w:color w:val="333333"/>
                <w:sz w:val="28"/>
                <w:szCs w:val="28"/>
              </w:rPr>
            </w:pPr>
            <w:r>
              <w:rPr>
                <w:rFonts w:ascii="Arial Narrow" w:hAnsi="Arial Narrow"/>
                <w:b/>
                <w:bCs/>
                <w:iCs/>
                <w:color w:val="333333"/>
                <w:sz w:val="28"/>
                <w:szCs w:val="28"/>
              </w:rPr>
              <w:t>Żurawiki łodziowe typu D-RT.40 szt. 2, próby obciążenia.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8A1AB8">
            <w:pPr>
              <w:numPr>
                <w:ilvl w:val="0"/>
                <w:numId w:val="43"/>
              </w:numPr>
              <w:rPr>
                <w:rFonts w:ascii="Arial Narrow" w:hAnsi="Arial Narrow"/>
                <w:bCs/>
                <w:iCs/>
                <w:color w:val="333333"/>
                <w:sz w:val="28"/>
                <w:szCs w:val="28"/>
              </w:rPr>
            </w:pPr>
            <w:r>
              <w:rPr>
                <w:rFonts w:ascii="Arial Narrow" w:hAnsi="Arial Narrow"/>
                <w:bCs/>
                <w:iCs/>
                <w:color w:val="333333"/>
                <w:sz w:val="28"/>
                <w:szCs w:val="28"/>
              </w:rPr>
              <w:t xml:space="preserve">Wykonać próbę statyczną:  szalupa – </w:t>
            </w:r>
            <w:smartTag w:uri="urn:schemas-microsoft-com:office:smarttags" w:element="metricconverter">
              <w:smartTagPr>
                <w:attr w:name="ProductID" w:val="2020 kg"/>
              </w:smartTagPr>
              <w:r>
                <w:rPr>
                  <w:rFonts w:ascii="Arial Narrow" w:hAnsi="Arial Narrow"/>
                  <w:bCs/>
                  <w:iCs/>
                  <w:color w:val="333333"/>
                  <w:sz w:val="28"/>
                  <w:szCs w:val="28"/>
                </w:rPr>
                <w:t>2020 kg</w:t>
              </w:r>
            </w:smartTag>
            <w:r>
              <w:rPr>
                <w:rFonts w:ascii="Arial Narrow" w:hAnsi="Arial Narrow"/>
                <w:bCs/>
                <w:iCs/>
                <w:color w:val="333333"/>
                <w:sz w:val="28"/>
                <w:szCs w:val="28"/>
              </w:rPr>
              <w:t>;</w:t>
            </w:r>
          </w:p>
          <w:p w:rsidR="009A3A41" w:rsidRDefault="009A3A41" w:rsidP="008A1AB8">
            <w:pPr>
              <w:numPr>
                <w:ilvl w:val="0"/>
                <w:numId w:val="43"/>
              </w:numPr>
              <w:rPr>
                <w:rFonts w:ascii="Arial Narrow" w:hAnsi="Arial Narrow"/>
                <w:bCs/>
                <w:iCs/>
                <w:color w:val="333333"/>
                <w:sz w:val="28"/>
                <w:szCs w:val="28"/>
              </w:rPr>
            </w:pPr>
            <w:r>
              <w:rPr>
                <w:rFonts w:ascii="Arial Narrow" w:hAnsi="Arial Narrow"/>
                <w:bCs/>
                <w:iCs/>
                <w:color w:val="333333"/>
                <w:sz w:val="28"/>
                <w:szCs w:val="28"/>
              </w:rPr>
              <w:t xml:space="preserve">Wykonać próbę dynamiczną: szalupa – </w:t>
            </w:r>
            <w:smartTag w:uri="urn:schemas-microsoft-com:office:smarttags" w:element="metricconverter">
              <w:smartTagPr>
                <w:attr w:name="ProductID" w:val="2020 kg"/>
              </w:smartTagPr>
              <w:r>
                <w:rPr>
                  <w:rFonts w:ascii="Arial Narrow" w:hAnsi="Arial Narrow"/>
                  <w:bCs/>
                  <w:iCs/>
                  <w:color w:val="333333"/>
                  <w:sz w:val="28"/>
                  <w:szCs w:val="28"/>
                </w:rPr>
                <w:t>2020 kg</w:t>
              </w:r>
            </w:smartTag>
            <w:r>
              <w:rPr>
                <w:rFonts w:ascii="Arial Narrow" w:hAnsi="Arial Narrow"/>
                <w:bCs/>
                <w:iCs/>
                <w:color w:val="333333"/>
                <w:sz w:val="28"/>
                <w:szCs w:val="28"/>
              </w:rPr>
              <w:t xml:space="preserve"> plus </w:t>
            </w:r>
            <w:smartTag w:uri="urn:schemas-microsoft-com:office:smarttags" w:element="metricconverter">
              <w:smartTagPr>
                <w:attr w:name="ProductID" w:val="1586 kg"/>
              </w:smartTagPr>
              <w:r>
                <w:rPr>
                  <w:rFonts w:ascii="Arial Narrow" w:hAnsi="Arial Narrow"/>
                  <w:bCs/>
                  <w:iCs/>
                  <w:color w:val="333333"/>
                  <w:sz w:val="28"/>
                  <w:szCs w:val="28"/>
                </w:rPr>
                <w:t>1586 kg</w:t>
              </w:r>
            </w:smartTag>
            <w:r>
              <w:rPr>
                <w:rFonts w:ascii="Arial Narrow" w:hAnsi="Arial Narrow"/>
                <w:bCs/>
                <w:iCs/>
                <w:color w:val="333333"/>
                <w:sz w:val="28"/>
                <w:szCs w:val="28"/>
              </w:rPr>
              <w:t xml:space="preserve"> dodatkowego obciążenia. </w:t>
            </w:r>
          </w:p>
          <w:p w:rsidR="009A3A41" w:rsidRPr="00F73E50" w:rsidRDefault="009A3A41" w:rsidP="008A1AB8">
            <w:pPr>
              <w:numPr>
                <w:ilvl w:val="0"/>
                <w:numId w:val="43"/>
              </w:numPr>
              <w:rPr>
                <w:rFonts w:ascii="Arial Narrow" w:hAnsi="Arial Narrow"/>
                <w:bCs/>
                <w:iCs/>
                <w:color w:val="333333"/>
                <w:sz w:val="28"/>
                <w:szCs w:val="28"/>
              </w:rPr>
            </w:pPr>
            <w:r>
              <w:rPr>
                <w:rFonts w:ascii="Arial Narrow" w:hAnsi="Arial Narrow"/>
                <w:bCs/>
                <w:iCs/>
                <w:color w:val="333333"/>
                <w:sz w:val="28"/>
                <w:szCs w:val="28"/>
              </w:rPr>
              <w:t>Próby wykonać w obecności przedstawiciela PRS i Zamawiającego. Ciężary dostarcza Wykonawca.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12</w:t>
            </w:r>
          </w:p>
        </w:tc>
        <w:tc>
          <w:tcPr>
            <w:tcW w:w="9311" w:type="dxa"/>
            <w:tcBorders>
              <w:top w:val="nil"/>
              <w:left w:val="nil"/>
              <w:bottom w:val="single" w:sz="4" w:space="0" w:color="auto"/>
              <w:right w:val="single" w:sz="4" w:space="0" w:color="auto"/>
            </w:tcBorders>
            <w:shd w:val="clear" w:color="auto" w:fill="auto"/>
            <w:vAlign w:val="center"/>
          </w:tcPr>
          <w:p w:rsidR="009A3A41" w:rsidRPr="00F73E50" w:rsidRDefault="009A3A41" w:rsidP="009A3A41">
            <w:pPr>
              <w:rPr>
                <w:rFonts w:ascii="Arial Narrow" w:hAnsi="Arial Narrow"/>
                <w:b/>
                <w:bCs/>
                <w:iCs/>
                <w:color w:val="333333"/>
                <w:sz w:val="28"/>
                <w:szCs w:val="28"/>
              </w:rPr>
            </w:pPr>
            <w:r w:rsidRPr="00F73E50">
              <w:rPr>
                <w:rFonts w:ascii="Arial Narrow" w:hAnsi="Arial Narrow"/>
                <w:b/>
                <w:bCs/>
                <w:iCs/>
                <w:color w:val="333333"/>
                <w:sz w:val="28"/>
                <w:szCs w:val="28"/>
              </w:rPr>
              <w:t xml:space="preserve">Żuraw </w:t>
            </w:r>
            <w:r>
              <w:rPr>
                <w:rFonts w:ascii="Arial Narrow" w:hAnsi="Arial Narrow"/>
                <w:b/>
                <w:bCs/>
                <w:iCs/>
                <w:color w:val="333333"/>
                <w:sz w:val="28"/>
                <w:szCs w:val="28"/>
              </w:rPr>
              <w:t>pokładowy typu HEILA HMR 125/15-2S-12</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p>
        </w:tc>
        <w:tc>
          <w:tcPr>
            <w:tcW w:w="9311" w:type="dxa"/>
            <w:tcBorders>
              <w:top w:val="nil"/>
              <w:left w:val="nil"/>
              <w:bottom w:val="single" w:sz="4" w:space="0" w:color="auto"/>
              <w:right w:val="single" w:sz="4" w:space="0" w:color="auto"/>
            </w:tcBorders>
            <w:shd w:val="clear" w:color="auto" w:fill="auto"/>
            <w:vAlign w:val="center"/>
          </w:tcPr>
          <w:p w:rsidR="009A3A41" w:rsidRPr="00F73E50" w:rsidRDefault="009A3A41" w:rsidP="009A3A41">
            <w:pPr>
              <w:rPr>
                <w:rFonts w:ascii="Arial Narrow" w:hAnsi="Arial Narrow"/>
                <w:bCs/>
                <w:iCs/>
                <w:color w:val="333333"/>
                <w:sz w:val="28"/>
                <w:szCs w:val="28"/>
              </w:rPr>
            </w:pPr>
            <w:r>
              <w:rPr>
                <w:rFonts w:ascii="Arial Narrow" w:hAnsi="Arial Narrow"/>
                <w:bCs/>
                <w:iCs/>
                <w:color w:val="333333"/>
                <w:sz w:val="28"/>
                <w:szCs w:val="28"/>
              </w:rPr>
              <w:t>1) Wykonać remont kabiny polegający na usunięciu nieszczelności poprzez wymianę</w:t>
            </w:r>
            <w:r>
              <w:rPr>
                <w:rFonts w:ascii="Arial Narrow" w:hAnsi="Arial Narrow"/>
                <w:bCs/>
                <w:iCs/>
                <w:color w:val="333333"/>
                <w:sz w:val="28"/>
                <w:szCs w:val="28"/>
              </w:rPr>
              <w:br/>
              <w:t xml:space="preserve">     dachu kabiny wraz z szybą okienną, wymiana szyb wraz z uszczelnieniami oraz </w:t>
            </w:r>
            <w:r>
              <w:rPr>
                <w:rFonts w:ascii="Arial Narrow" w:hAnsi="Arial Narrow"/>
                <w:bCs/>
                <w:iCs/>
                <w:color w:val="333333"/>
                <w:sz w:val="28"/>
                <w:szCs w:val="28"/>
              </w:rPr>
              <w:br/>
              <w:t xml:space="preserve">     wycieraczki szyby przedniej kabiny. Zamawiający dopuszcza wymianę kabiny na nową</w:t>
            </w:r>
            <w:r>
              <w:rPr>
                <w:rFonts w:ascii="Arial Narrow" w:hAnsi="Arial Narrow"/>
                <w:bCs/>
                <w:iCs/>
                <w:color w:val="333333"/>
                <w:sz w:val="28"/>
                <w:szCs w:val="28"/>
              </w:rPr>
              <w:br/>
              <w:t xml:space="preserve">     po przedstawianiu analizy kosztów. </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IV</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DZIAŁ MASZYNOWY</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1</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Silniki główne DEUTZ SBV 12M 628, 2 x 1920 kW – ok. 9 000 godzin;</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4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1) Zdemontować pomp paliwowych wysokiego ciśnienia silników głównych szt. 8;   </w:t>
            </w:r>
            <w:r>
              <w:rPr>
                <w:rFonts w:ascii="Arial Narrow" w:hAnsi="Arial Narrow"/>
                <w:color w:val="333333"/>
                <w:sz w:val="28"/>
                <w:szCs w:val="28"/>
              </w:rPr>
              <w:br/>
              <w:t xml:space="preserve">    Transport na stanowisko diagnostyczne, wykonać ich regulację oraz wymianę </w:t>
            </w:r>
            <w:r>
              <w:rPr>
                <w:rFonts w:ascii="Arial Narrow" w:hAnsi="Arial Narrow"/>
                <w:color w:val="333333"/>
                <w:sz w:val="28"/>
                <w:szCs w:val="28"/>
              </w:rPr>
              <w:br/>
              <w:t xml:space="preserve">    uszczelnień. Regulacja luzów zaworowych rozrządu na silnikach głównych. Całość prac</w:t>
            </w:r>
            <w:r>
              <w:rPr>
                <w:rFonts w:ascii="Arial Narrow" w:hAnsi="Arial Narrow"/>
                <w:color w:val="333333"/>
                <w:sz w:val="28"/>
                <w:szCs w:val="28"/>
              </w:rPr>
              <w:br/>
              <w:t xml:space="preserve">    dotyczących silników głównych zdać w działaniu PRS i Zamawiającemu;</w:t>
            </w:r>
          </w:p>
          <w:p w:rsidR="009A3A41" w:rsidRDefault="009A3A41" w:rsidP="009A3A41">
            <w:pPr>
              <w:rPr>
                <w:rFonts w:ascii="Arial Narrow" w:hAnsi="Arial Narrow"/>
                <w:color w:val="333333"/>
                <w:sz w:val="28"/>
                <w:szCs w:val="28"/>
              </w:rPr>
            </w:pPr>
            <w:r>
              <w:rPr>
                <w:rFonts w:ascii="Arial Narrow" w:hAnsi="Arial Narrow"/>
                <w:bCs/>
                <w:color w:val="333333"/>
                <w:sz w:val="28"/>
                <w:szCs w:val="28"/>
              </w:rPr>
              <w:t xml:space="preserve">    Koszt zakupu części (uszczelnień) rozliczony zostanie na podstawie refaktury</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2) Demontaż zaworów bezpieczeństwa głowic, 2 x 12 szt. przegląd, ciśnieniowa próba działania, montaż</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3)  </w:t>
            </w:r>
            <w:r>
              <w:rPr>
                <w:rFonts w:ascii="Arial Narrow" w:hAnsi="Arial Narrow"/>
                <w:i/>
                <w:iCs/>
                <w:color w:val="333333"/>
                <w:sz w:val="28"/>
                <w:szCs w:val="28"/>
              </w:rPr>
              <w:t xml:space="preserve">Przegląd instalacji chłodzenia i olejowej SG. Chłodnice olejowe szt. 2 i wodne szt. 2. </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a)   zdać wodę z instalacji i zbiorników wody chłodzącej;</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b) demontaż chłodnic, transport na warsztat. czyszczenie, naprawa,  sprawdzenie szczelności w obecności przedstawiciela PRS i Zamawiającego. Montaż chłodnic na statku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80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lastRenderedPageBreak/>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4) Tłumiki drgań szt.2 – demontaż z wałów, transport na warsztat, całkowity demontaż i </w:t>
            </w:r>
            <w:r>
              <w:rPr>
                <w:rFonts w:ascii="Arial Narrow" w:hAnsi="Arial Narrow"/>
                <w:color w:val="333333"/>
                <w:sz w:val="28"/>
                <w:szCs w:val="28"/>
              </w:rPr>
              <w:br/>
              <w:t xml:space="preserve">     weryfikacja poszczególnych części tłumików, ponowny montaż, transport i montaż </w:t>
            </w:r>
            <w:r>
              <w:rPr>
                <w:rFonts w:ascii="Arial Narrow" w:hAnsi="Arial Narrow"/>
                <w:color w:val="333333"/>
                <w:sz w:val="28"/>
                <w:szCs w:val="28"/>
              </w:rPr>
              <w:br/>
              <w:t xml:space="preserve">     na wałach SG LB i PB. Producent silników DEUTZ zaleca aby powyższe czynności</w:t>
            </w:r>
            <w:r>
              <w:rPr>
                <w:rFonts w:ascii="Arial Narrow" w:hAnsi="Arial Narrow"/>
                <w:color w:val="333333"/>
                <w:sz w:val="28"/>
                <w:szCs w:val="28"/>
              </w:rPr>
              <w:br/>
              <w:t xml:space="preserve">    zostały wykonane przez autoryzowany serwis DEUTZ.</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5)   Instalacja powietrza rozruchowego silników głównych:</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a)  Sprawdzenie i przegląd elementów instalacji;</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b)  Sprawdzenie szczelności, reduktorów i zaworów powietrza instalacji rozruchowej silników;</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6)  Regulatory obrotów SG:</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08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a) sprawdzić poprawność działania odczytu z czujników pomiaru obrotów oraz ich wpływu na wzajemne wskazania . W przypadku błędnych wskazań, wykonać ich regulację.</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 7) Regulacja przetworników i czujniki sygnału temperatury SG, szt. 4</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 8) Regulacja przetworników i czujniki ciśnienia SG, szt. 4.</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 9) Regulacja wskaźników zanieczyszczenia filtrów paliwa, szt. 4.</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2</w:t>
            </w:r>
          </w:p>
        </w:tc>
        <w:tc>
          <w:tcPr>
            <w:tcW w:w="9311" w:type="dxa"/>
            <w:tcBorders>
              <w:top w:val="nil"/>
              <w:left w:val="nil"/>
              <w:bottom w:val="single" w:sz="4" w:space="0" w:color="auto"/>
              <w:right w:val="single" w:sz="4" w:space="0" w:color="auto"/>
            </w:tcBorders>
            <w:shd w:val="clear" w:color="auto" w:fill="auto"/>
            <w:vAlign w:val="center"/>
          </w:tcPr>
          <w:p w:rsidR="009A3A41" w:rsidRPr="00B8235C" w:rsidRDefault="009A3A41" w:rsidP="009A3A41">
            <w:pPr>
              <w:rPr>
                <w:rFonts w:ascii="Arial Narrow" w:hAnsi="Arial Narrow"/>
                <w:b/>
                <w:bCs/>
                <w:iCs/>
                <w:color w:val="333333"/>
                <w:sz w:val="28"/>
                <w:szCs w:val="28"/>
              </w:rPr>
            </w:pPr>
            <w:r w:rsidRPr="00B8235C">
              <w:rPr>
                <w:rFonts w:ascii="Arial Narrow" w:hAnsi="Arial Narrow"/>
                <w:b/>
                <w:bCs/>
                <w:iCs/>
                <w:color w:val="333333"/>
                <w:sz w:val="28"/>
                <w:szCs w:val="28"/>
              </w:rPr>
              <w:t>Przekładnie silników głównych:</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Odkryć przekładnie (demontaż pokryw przekładni), oględziny, pomiary luzów w stanie</w:t>
            </w:r>
            <w:r>
              <w:rPr>
                <w:rFonts w:ascii="Arial Narrow" w:hAnsi="Arial Narrow"/>
                <w:color w:val="333333"/>
                <w:sz w:val="28"/>
                <w:szCs w:val="28"/>
              </w:rPr>
              <w:br/>
              <w:t xml:space="preserve">    otwartym na zlecenie i z udziałem inspektora PRS. Montaż po akceptacji PRS.</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3</w:t>
            </w:r>
          </w:p>
        </w:tc>
        <w:tc>
          <w:tcPr>
            <w:tcW w:w="9311" w:type="dxa"/>
            <w:tcBorders>
              <w:top w:val="nil"/>
              <w:left w:val="nil"/>
              <w:bottom w:val="single" w:sz="4" w:space="0" w:color="auto"/>
              <w:right w:val="single" w:sz="4" w:space="0" w:color="auto"/>
            </w:tcBorders>
            <w:shd w:val="clear" w:color="auto" w:fill="auto"/>
            <w:vAlign w:val="center"/>
          </w:tcPr>
          <w:p w:rsidR="009A3A41" w:rsidRPr="00D51914" w:rsidRDefault="009A3A41" w:rsidP="009A3A41">
            <w:pPr>
              <w:rPr>
                <w:rFonts w:ascii="Arial Narrow" w:hAnsi="Arial Narrow"/>
                <w:bCs/>
                <w:color w:val="333333"/>
                <w:sz w:val="28"/>
                <w:szCs w:val="28"/>
              </w:rPr>
            </w:pPr>
            <w:r>
              <w:rPr>
                <w:rFonts w:ascii="Arial Narrow" w:hAnsi="Arial Narrow"/>
                <w:b/>
                <w:bCs/>
                <w:color w:val="333333"/>
                <w:sz w:val="28"/>
                <w:szCs w:val="28"/>
              </w:rPr>
              <w:t xml:space="preserve">AMOT zawory termostatyczne szt. 4,  demontaż, przegląd i regulacja . Montaż na </w:t>
            </w:r>
            <w:r>
              <w:rPr>
                <w:rFonts w:ascii="Arial Narrow" w:hAnsi="Arial Narrow"/>
                <w:b/>
                <w:bCs/>
                <w:color w:val="333333"/>
                <w:sz w:val="28"/>
                <w:szCs w:val="28"/>
              </w:rPr>
              <w:br/>
              <w:t xml:space="preserve"> statku. Zdanie w działaniu.</w:t>
            </w:r>
          </w:p>
          <w:p w:rsidR="009A3A41" w:rsidRPr="00D51914" w:rsidRDefault="009A3A41" w:rsidP="009A3A41">
            <w:pPr>
              <w:rPr>
                <w:rFonts w:ascii="Arial Narrow" w:hAnsi="Arial Narrow"/>
                <w:bCs/>
                <w:color w:val="333333"/>
                <w:sz w:val="28"/>
                <w:szCs w:val="28"/>
              </w:rPr>
            </w:pPr>
            <w:r>
              <w:rPr>
                <w:rFonts w:ascii="Arial Narrow" w:hAnsi="Arial Narrow"/>
                <w:bCs/>
                <w:color w:val="333333"/>
                <w:sz w:val="28"/>
                <w:szCs w:val="28"/>
              </w:rPr>
              <w:t xml:space="preserve">Zawory : 2 x </w:t>
            </w:r>
            <w:smartTag w:uri="urn:schemas-microsoft-com:office:smarttags" w:element="metricconverter">
              <w:smartTagPr>
                <w:attr w:name="ProductID" w:val="100 mm"/>
              </w:smartTagPr>
              <w:r>
                <w:rPr>
                  <w:rFonts w:ascii="Arial Narrow" w:hAnsi="Arial Narrow"/>
                  <w:bCs/>
                  <w:color w:val="333333"/>
                  <w:sz w:val="28"/>
                  <w:szCs w:val="28"/>
                </w:rPr>
                <w:t>100 mm</w:t>
              </w:r>
            </w:smartTag>
            <w:r>
              <w:rPr>
                <w:rFonts w:ascii="Arial Narrow" w:hAnsi="Arial Narrow"/>
                <w:bCs/>
                <w:color w:val="333333"/>
                <w:sz w:val="28"/>
                <w:szCs w:val="28"/>
              </w:rPr>
              <w:t xml:space="preserve">;  2 x </w:t>
            </w:r>
            <w:smartTag w:uri="urn:schemas-microsoft-com:office:smarttags" w:element="metricconverter">
              <w:smartTagPr>
                <w:attr w:name="ProductID" w:val="60 mm"/>
              </w:smartTagPr>
              <w:r>
                <w:rPr>
                  <w:rFonts w:ascii="Arial Narrow" w:hAnsi="Arial Narrow"/>
                  <w:bCs/>
                  <w:color w:val="333333"/>
                  <w:sz w:val="28"/>
                  <w:szCs w:val="28"/>
                </w:rPr>
                <w:t>60 mm</w:t>
              </w:r>
            </w:smartTag>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r>
              <w:rPr>
                <w:rFonts w:ascii="Arial Narrow" w:hAnsi="Arial Narrow"/>
                <w:b/>
                <w:bCs/>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r>
      <w:tr w:rsidR="009A3A41" w:rsidTr="009A3A41">
        <w:trPr>
          <w:trHeight w:val="765"/>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4</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Kocioł pomocniczy firmy KONUS-KESSEL KV0,315/50Q=465 Kw, t</w:t>
            </w:r>
            <w:r>
              <w:rPr>
                <w:rFonts w:ascii="Arial Narrow" w:hAnsi="Arial Narrow"/>
                <w:b/>
                <w:bCs/>
                <w:color w:val="333333"/>
                <w:sz w:val="20"/>
                <w:szCs w:val="20"/>
              </w:rPr>
              <w:t>max</w:t>
            </w:r>
            <w:r>
              <w:rPr>
                <w:rFonts w:ascii="Arial Narrow" w:hAnsi="Arial Narrow"/>
                <w:b/>
                <w:bCs/>
                <w:color w:val="333333"/>
                <w:sz w:val="28"/>
                <w:szCs w:val="28"/>
              </w:rPr>
              <w:t>=1800C, czynnik grzewczy w systemie - olej.</w:t>
            </w:r>
            <w:r>
              <w:rPr>
                <w:rFonts w:ascii="Arial Narrow" w:hAnsi="Arial Narrow"/>
                <w:b/>
                <w:bCs/>
                <w:color w:val="333333"/>
                <w:sz w:val="28"/>
                <w:szCs w:val="28"/>
                <w:vertAlign w:val="superscript"/>
              </w:rPr>
              <w:t>.</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r>
              <w:rPr>
                <w:rFonts w:ascii="Arial Narrow" w:hAnsi="Arial Narrow"/>
                <w:b/>
                <w:bCs/>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lastRenderedPageBreak/>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Odłączyć rurociągi i przewody od palnika, zdemontować palnik, wyczyścić część  ogniową, przedstawić do przeglądu PRS, zamontować. Olej grzewczy zdać do analizy.</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2)  Próba szczelności i wytrzymałości kotła ciśnieniem równym – 1,2 ciśnienia roboczego.</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3)  Czyszczenie przewodu kominowego kotła o długości 14m, Ø 280mm.</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4)  Kocioł zdać w działaniu przedstawicielowi PRS i Zamawiającemu.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4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5</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Przegląd sprężarek powietrza: wykonać przegląd, wymianę niesprawnych elementów (zaworów) oraz ustawienie zaworów bezpieczeństwa na sprężarkach: powietrza startowego Pr=3,0MPa;  powietrza zasilającego Pr=1,5MPa;  systemu nurkowego Pr=20,0MPa:</w:t>
            </w:r>
          </w:p>
          <w:p w:rsidR="009A3A41" w:rsidRPr="009A3A41" w:rsidRDefault="009A3A41" w:rsidP="009A3A41">
            <w:pPr>
              <w:rPr>
                <w:rFonts w:ascii="Arial Narrow" w:hAnsi="Arial Narrow"/>
                <w:bCs/>
                <w:color w:val="333333"/>
                <w:sz w:val="28"/>
                <w:szCs w:val="28"/>
                <w:lang w:val="en-US"/>
              </w:rPr>
            </w:pPr>
            <w:r w:rsidRPr="009A3A41">
              <w:rPr>
                <w:rFonts w:ascii="Arial Narrow" w:hAnsi="Arial Narrow"/>
                <w:bCs/>
                <w:color w:val="333333"/>
                <w:sz w:val="28"/>
                <w:szCs w:val="28"/>
                <w:lang w:val="en-US"/>
              </w:rPr>
              <w:t>Typ: 33L-100 szt.2;  270L-100 szt. 1, producent J.P. SAVER &amp; SOHN</w:t>
            </w:r>
          </w:p>
          <w:p w:rsidR="009A3A41" w:rsidRPr="00D51914" w:rsidRDefault="009A3A41" w:rsidP="009A3A41">
            <w:pPr>
              <w:rPr>
                <w:rFonts w:ascii="Arial Narrow" w:hAnsi="Arial Narrow"/>
                <w:bCs/>
                <w:color w:val="333333"/>
                <w:sz w:val="28"/>
                <w:szCs w:val="28"/>
              </w:rPr>
            </w:pPr>
            <w:r>
              <w:rPr>
                <w:rFonts w:ascii="Arial Narrow" w:hAnsi="Arial Narrow"/>
                <w:bCs/>
                <w:color w:val="333333"/>
                <w:sz w:val="28"/>
                <w:szCs w:val="28"/>
              </w:rPr>
              <w:t>Do wyceny przyjąć demontaż, weryfikację i montaż urządzenia na statku. Koszt zakupu części rozliczony zostanie na podstawie refaktury.</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r>
              <w:rPr>
                <w:rFonts w:ascii="Arial Narrow" w:hAnsi="Arial Narrow"/>
                <w:b/>
                <w:bCs/>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1)  Demontaż głowic sprężarek, weryfikacja głowic, pierścieni uszczelniających, zaworów</w:t>
            </w:r>
            <w:r>
              <w:rPr>
                <w:rFonts w:ascii="Arial Narrow" w:hAnsi="Arial Narrow"/>
                <w:i/>
                <w:iCs/>
                <w:color w:val="333333"/>
                <w:sz w:val="28"/>
                <w:szCs w:val="28"/>
              </w:rPr>
              <w:br/>
              <w:t xml:space="preserve">    w obecności przedstawiciela PRS. Wymiana uszkodzonych elementów;</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 xml:space="preserve">2) Wymienić na nowe pierścienie uszczelniające na wszystkich stopniach sprężania, </w:t>
            </w:r>
            <w:r>
              <w:rPr>
                <w:rFonts w:ascii="Arial Narrow" w:hAnsi="Arial Narrow"/>
                <w:i/>
                <w:iCs/>
                <w:color w:val="333333"/>
                <w:sz w:val="28"/>
                <w:szCs w:val="28"/>
              </w:rPr>
              <w:br/>
              <w:t xml:space="preserve">    wymiana łożysk, wymiana zaworów ssąco-tłoczących;</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3)  Demontaż, naprawa i regulacja zaworu bezpieczeństwa i zaworów odcinających na</w:t>
            </w:r>
          </w:p>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 xml:space="preserve">      instalacji.</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4)  Montaż sprężarki, zdać w działaniu przedstawicielowi PRS i Zamawiającemu.</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6</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 xml:space="preserve">Zbiorniki sprężonego powietrza, 2 x </w:t>
            </w:r>
            <w:smartTag w:uri="urn:schemas-microsoft-com:office:smarttags" w:element="metricconverter">
              <w:smartTagPr>
                <w:attr w:name="ProductID" w:val="250 L"/>
              </w:smartTagPr>
              <w:r>
                <w:rPr>
                  <w:rFonts w:ascii="Arial Narrow" w:hAnsi="Arial Narrow"/>
                  <w:b/>
                  <w:bCs/>
                  <w:color w:val="333333"/>
                  <w:sz w:val="28"/>
                  <w:szCs w:val="28"/>
                </w:rPr>
                <w:t>250 L</w:t>
              </w:r>
            </w:smartTag>
            <w:r>
              <w:rPr>
                <w:rFonts w:ascii="Arial Narrow" w:hAnsi="Arial Narrow"/>
                <w:b/>
                <w:bCs/>
                <w:color w:val="333333"/>
                <w:sz w:val="28"/>
                <w:szCs w:val="28"/>
              </w:rPr>
              <w:t xml:space="preserve"> i 1 x 2000 L:</w:t>
            </w:r>
          </w:p>
          <w:p w:rsidR="009A3A41" w:rsidRPr="000F61F2" w:rsidRDefault="009A3A41" w:rsidP="009A3A41">
            <w:pPr>
              <w:rPr>
                <w:rFonts w:ascii="Arial Narrow" w:hAnsi="Arial Narrow"/>
                <w:bCs/>
                <w:color w:val="333333"/>
                <w:sz w:val="28"/>
                <w:szCs w:val="28"/>
              </w:rPr>
            </w:pPr>
            <w:r>
              <w:rPr>
                <w:rFonts w:ascii="Arial Narrow" w:hAnsi="Arial Narrow"/>
                <w:bCs/>
                <w:color w:val="333333"/>
                <w:sz w:val="28"/>
                <w:szCs w:val="28"/>
              </w:rPr>
              <w:t>Koszt zakupu części rozliczony zostanie na podstawie refaktury.</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r>
              <w:rPr>
                <w:rFonts w:ascii="Arial Narrow" w:hAnsi="Arial Narrow"/>
                <w:b/>
                <w:bCs/>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Demontaż głowic zbiorników wraz z armaturą;</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2)  Przegląd głowicy, zaworów bezpieczeństwa i armatury. Naprawa i regulacja zaworów </w:t>
            </w:r>
          </w:p>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      bezpieczeństwa.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3)  Demontaż zbiorników, transport na warsztat, próba hydrauliczna, czyszczenie </w:t>
            </w:r>
            <w:r>
              <w:rPr>
                <w:rFonts w:ascii="Arial Narrow" w:hAnsi="Arial Narrow"/>
                <w:color w:val="333333"/>
                <w:sz w:val="28"/>
                <w:szCs w:val="28"/>
              </w:rPr>
              <w:br/>
              <w:t xml:space="preserve">     i malowanie zbiorników . Przedstawienie do rewizji   inspektorowi PRS. </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lastRenderedPageBreak/>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4)  Wymiana wszystkich uszczelek na nowe. Transport na statek.</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5)  Montaż na statku, zdać w działaniu przedstawicielowi PRS i Zamawiającemu. Napełnić</w:t>
            </w:r>
          </w:p>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     system czynnikiem roboczym.</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7</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i/>
                <w:iCs/>
                <w:color w:val="333333"/>
                <w:sz w:val="28"/>
                <w:szCs w:val="28"/>
              </w:rPr>
            </w:pPr>
            <w:r w:rsidRPr="00B8235C">
              <w:rPr>
                <w:rFonts w:ascii="Arial Narrow" w:hAnsi="Arial Narrow"/>
                <w:b/>
                <w:bCs/>
                <w:iCs/>
                <w:color w:val="333333"/>
                <w:sz w:val="28"/>
                <w:szCs w:val="28"/>
              </w:rPr>
              <w:t>Kanał wentylacyjny przy wentylatorze</w:t>
            </w:r>
            <w:r>
              <w:rPr>
                <w:rFonts w:ascii="Arial Narrow" w:hAnsi="Arial Narrow"/>
                <w:b/>
                <w:bCs/>
                <w:i/>
                <w:iCs/>
                <w:color w:val="333333"/>
                <w:sz w:val="28"/>
                <w:szCs w:val="28"/>
              </w:rPr>
              <w:t>.</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Wykonać właz rewizyjny o wymiarach 900 x </w:t>
            </w:r>
            <w:smartTag w:uri="urn:schemas-microsoft-com:office:smarttags" w:element="metricconverter">
              <w:smartTagPr>
                <w:attr w:name="ProductID" w:val="600 mm"/>
              </w:smartTagPr>
              <w:r>
                <w:rPr>
                  <w:rFonts w:ascii="Arial Narrow" w:hAnsi="Arial Narrow"/>
                  <w:color w:val="333333"/>
                  <w:sz w:val="28"/>
                  <w:szCs w:val="28"/>
                </w:rPr>
                <w:t>600 mm</w:t>
              </w:r>
            </w:smartTag>
            <w:r>
              <w:rPr>
                <w:rFonts w:ascii="Arial Narrow" w:hAnsi="Arial Narrow"/>
                <w:color w:val="333333"/>
                <w:sz w:val="28"/>
                <w:szCs w:val="28"/>
              </w:rPr>
              <w:t xml:space="preserve"> umożliwiający wymianę wełny wygłuszająco - filtrującej. Pomieszczenie klimatu wg wskazania Zamawiającego</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8</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i/>
                <w:iCs/>
                <w:color w:val="333333"/>
                <w:sz w:val="28"/>
                <w:szCs w:val="28"/>
              </w:rPr>
            </w:pPr>
            <w:r>
              <w:rPr>
                <w:rFonts w:ascii="Arial Narrow" w:hAnsi="Arial Narrow"/>
                <w:b/>
                <w:bCs/>
                <w:i/>
                <w:iCs/>
                <w:color w:val="333333"/>
                <w:sz w:val="28"/>
                <w:szCs w:val="28"/>
              </w:rPr>
              <w:t>Przegląd wymienników ciepła, próba hydrauliczna wg. zaleceń PRS.</w:t>
            </w:r>
          </w:p>
          <w:p w:rsidR="009A3A41" w:rsidRPr="00792EC3" w:rsidRDefault="009A3A41" w:rsidP="009A3A41">
            <w:pPr>
              <w:rPr>
                <w:rFonts w:ascii="Arial Narrow" w:hAnsi="Arial Narrow"/>
                <w:bCs/>
                <w:iCs/>
                <w:color w:val="333333"/>
                <w:sz w:val="28"/>
                <w:szCs w:val="28"/>
              </w:rPr>
            </w:pPr>
            <w:r>
              <w:rPr>
                <w:rFonts w:ascii="Arial Narrow" w:hAnsi="Arial Narrow"/>
                <w:bCs/>
                <w:iCs/>
                <w:color w:val="333333"/>
                <w:sz w:val="28"/>
                <w:szCs w:val="28"/>
              </w:rPr>
              <w:t>2 szt. wymienniki powietrze/woda i olej /woda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r>
      <w:tr w:rsidR="009A3A41" w:rsidTr="009A3A41">
        <w:trPr>
          <w:trHeight w:val="108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9</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Sprawdzenie i kalibracja czujników systemu pomiarowego stanu napełnienia zbiorników: paliwowych (4), balastowych (13), wody słodkiej (2) i recovery (7)  na statku;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08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10</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i/>
                <w:iCs/>
                <w:color w:val="333333"/>
                <w:sz w:val="28"/>
                <w:szCs w:val="28"/>
              </w:rPr>
            </w:pPr>
            <w:r>
              <w:rPr>
                <w:rFonts w:ascii="Arial Narrow" w:hAnsi="Arial Narrow"/>
                <w:b/>
                <w:bCs/>
                <w:i/>
                <w:iCs/>
                <w:color w:val="333333"/>
                <w:sz w:val="28"/>
                <w:szCs w:val="28"/>
              </w:rPr>
              <w:t>Tablice rozdzielcze :przegląd  Tablic Rozdzielczych (5 pól), sprawdzić wszystkie połączenia szyn i kabli, luźne śruby dokręcić. Przeprowadzić test poprawności działania nastaw  zabezpieczeń wyłączników głównych prądnic:</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Główna tablica rozdzielcza MITSUBISHI AE 1000 – SE szt. 2;</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2)  Główna tablica rozdzielcza MITSUBISHI NF  630 SE – ETR – 4P szt. 2;</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3)  Awaryjna tablica rozdzielcza MITSUBISHI NF 250 – 4P  szt. 1. Przeprowadzić test </w:t>
            </w:r>
          </w:p>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     poprawności działania nastaw zabezpieczeń wyłącznika głównego prądnicy</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11</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Wirówka paliwa szt. 1:</w:t>
            </w:r>
          </w:p>
          <w:p w:rsidR="009A3A41" w:rsidRDefault="009A3A41" w:rsidP="009A3A41">
            <w:pPr>
              <w:rPr>
                <w:rFonts w:ascii="Arial Narrow" w:hAnsi="Arial Narrow"/>
                <w:bCs/>
                <w:color w:val="333333"/>
                <w:sz w:val="28"/>
                <w:szCs w:val="28"/>
              </w:rPr>
            </w:pPr>
            <w:r>
              <w:rPr>
                <w:rFonts w:ascii="Arial Narrow" w:hAnsi="Arial Narrow"/>
                <w:bCs/>
                <w:color w:val="333333"/>
                <w:sz w:val="28"/>
                <w:szCs w:val="28"/>
              </w:rPr>
              <w:t>Typ WESTFALIA OSC 4-02-066</w:t>
            </w:r>
          </w:p>
          <w:p w:rsidR="009A3A41" w:rsidRPr="00792EC3" w:rsidRDefault="009A3A41" w:rsidP="009A3A41">
            <w:pPr>
              <w:rPr>
                <w:rFonts w:ascii="Arial Narrow" w:hAnsi="Arial Narrow"/>
                <w:bCs/>
                <w:color w:val="333333"/>
                <w:sz w:val="28"/>
                <w:szCs w:val="28"/>
              </w:rPr>
            </w:pPr>
            <w:r>
              <w:rPr>
                <w:rFonts w:ascii="Arial Narrow" w:hAnsi="Arial Narrow"/>
                <w:bCs/>
                <w:color w:val="333333"/>
                <w:sz w:val="28"/>
                <w:szCs w:val="28"/>
              </w:rPr>
              <w:t xml:space="preserve"> Do wyceny przyjąć demontaż, weryfikację i montaż urządzenia na statku. Koszt zakupu  części rozliczony zostanie na podstawie refaktury.</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r>
              <w:rPr>
                <w:rFonts w:ascii="Arial Narrow" w:hAnsi="Arial Narrow"/>
                <w:b/>
                <w:bCs/>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r>
      <w:tr w:rsidR="009A3A41" w:rsidTr="009A3A41">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Demontaż wirówki na statku, sprawdzenie luzów, czyszczenie, wymiana uszczelnień, w przypadku stwierdzenia nadmiernych luzów na łożyskach – transport na warsztat;</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lastRenderedPageBreak/>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i/>
                <w:iCs/>
                <w:color w:val="333333"/>
                <w:sz w:val="28"/>
                <w:szCs w:val="28"/>
              </w:rPr>
            </w:pPr>
            <w:r>
              <w:rPr>
                <w:rFonts w:ascii="Arial Narrow" w:hAnsi="Arial Narrow"/>
                <w:i/>
                <w:iCs/>
                <w:color w:val="333333"/>
                <w:sz w:val="28"/>
                <w:szCs w:val="28"/>
              </w:rPr>
              <w:t>2)  Warunkowo,  wymiana łożysk i uszczelnień, montaż oraz próby z udziałem przedstawiciela PRS i Zamawiającego.</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3)  Montaż wirówki, przeprowadzić próbę i regulację wirówki oraz panelu sterowania, zdać w działaniu.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12</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i/>
                <w:iCs/>
                <w:color w:val="333333"/>
                <w:sz w:val="28"/>
                <w:szCs w:val="28"/>
              </w:rPr>
            </w:pPr>
            <w:r>
              <w:rPr>
                <w:rFonts w:ascii="Arial Narrow" w:hAnsi="Arial Narrow"/>
                <w:b/>
                <w:bCs/>
                <w:i/>
                <w:iCs/>
                <w:color w:val="333333"/>
                <w:sz w:val="28"/>
                <w:szCs w:val="28"/>
              </w:rPr>
              <w:t>Wirówka oleju szt. 2:</w:t>
            </w:r>
          </w:p>
          <w:p w:rsidR="009A3A41" w:rsidRPr="00792EC3" w:rsidRDefault="009A3A41" w:rsidP="009A3A41">
            <w:pPr>
              <w:rPr>
                <w:rFonts w:ascii="Arial Narrow" w:hAnsi="Arial Narrow"/>
                <w:bCs/>
                <w:iCs/>
                <w:color w:val="333333"/>
                <w:sz w:val="28"/>
                <w:szCs w:val="28"/>
                <w:lang w:val="en-US"/>
              </w:rPr>
            </w:pPr>
            <w:r w:rsidRPr="00792EC3">
              <w:rPr>
                <w:rFonts w:ascii="Arial Narrow" w:hAnsi="Arial Narrow"/>
                <w:bCs/>
                <w:color w:val="333333"/>
                <w:sz w:val="28"/>
                <w:szCs w:val="28"/>
                <w:lang w:val="en-US"/>
              </w:rPr>
              <w:t>Typ WESTFALIA OSC 4-02-066 separator A6</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r>
      <w:tr w:rsidR="009A3A41" w:rsidTr="009A3A41">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Sprawdzenie, czyszczenie i regulacja.</w:t>
            </w:r>
          </w:p>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  </w:t>
            </w:r>
            <w:r>
              <w:rPr>
                <w:rFonts w:ascii="Arial Narrow" w:hAnsi="Arial Narrow"/>
                <w:bCs/>
                <w:color w:val="333333"/>
                <w:sz w:val="28"/>
                <w:szCs w:val="28"/>
              </w:rPr>
              <w:t>Koszt zakupu  części rozliczony zostanie na podstawie refaktury.</w:t>
            </w:r>
            <w:r>
              <w:rPr>
                <w:rFonts w:ascii="Arial Narrow" w:hAnsi="Arial Narrow"/>
                <w:color w:val="333333"/>
                <w:sz w:val="28"/>
                <w:szCs w:val="28"/>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13</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Wytwornica pary</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44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 </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1) Przeniesienie stacji uzdatniania wody (do wytwornicy pary) z pomieszczenia windy holowniczej do pomieszczenia sprężarek (mag. Ppoż.). Wykonanie podestu, podłączenie do wody, wyprowadzenie odpływu wody na zewnątrz, montaż dodatkowego c.o., ewentualne docieplenie pomieszczenia.</w:t>
            </w:r>
          </w:p>
          <w:p w:rsidR="009A3A41" w:rsidRDefault="009A3A41" w:rsidP="009A3A41">
            <w:pPr>
              <w:rPr>
                <w:rFonts w:ascii="Arial Narrow" w:hAnsi="Arial Narrow"/>
                <w:bCs/>
                <w:color w:val="333333"/>
                <w:sz w:val="28"/>
                <w:szCs w:val="28"/>
              </w:rPr>
            </w:pPr>
            <w:r>
              <w:rPr>
                <w:rFonts w:ascii="Arial Narrow" w:hAnsi="Arial Narrow"/>
                <w:bCs/>
                <w:color w:val="333333"/>
                <w:sz w:val="28"/>
                <w:szCs w:val="28"/>
              </w:rPr>
              <w:t xml:space="preserve">Długość rurociągów łączących stację uzdatniania wody z wytwornicą – ok. </w:t>
            </w:r>
            <w:smartTag w:uri="urn:schemas-microsoft-com:office:smarttags" w:element="metricconverter">
              <w:smartTagPr>
                <w:attr w:name="ProductID" w:val="15 m"/>
              </w:smartTagPr>
              <w:r>
                <w:rPr>
                  <w:rFonts w:ascii="Arial Narrow" w:hAnsi="Arial Narrow"/>
                  <w:bCs/>
                  <w:color w:val="333333"/>
                  <w:sz w:val="28"/>
                  <w:szCs w:val="28"/>
                </w:rPr>
                <w:t>15 m</w:t>
              </w:r>
            </w:smartTag>
            <w:r>
              <w:rPr>
                <w:rFonts w:ascii="Arial Narrow" w:hAnsi="Arial Narrow"/>
                <w:bCs/>
                <w:color w:val="333333"/>
                <w:sz w:val="28"/>
                <w:szCs w:val="28"/>
              </w:rPr>
              <w:t>;</w:t>
            </w:r>
          </w:p>
          <w:p w:rsidR="009A3A41" w:rsidRDefault="009A3A41" w:rsidP="009A3A41">
            <w:pPr>
              <w:rPr>
                <w:rFonts w:ascii="Arial Narrow" w:hAnsi="Arial Narrow"/>
                <w:bCs/>
                <w:color w:val="333333"/>
                <w:sz w:val="28"/>
                <w:szCs w:val="28"/>
              </w:rPr>
            </w:pPr>
            <w:r>
              <w:rPr>
                <w:rFonts w:ascii="Arial Narrow" w:hAnsi="Arial Narrow"/>
                <w:bCs/>
                <w:color w:val="333333"/>
                <w:sz w:val="28"/>
                <w:szCs w:val="28"/>
              </w:rPr>
              <w:t xml:space="preserve">Średnica rurociągu ok. </w:t>
            </w:r>
            <w:smartTag w:uri="urn:schemas-microsoft-com:office:smarttags" w:element="metricconverter">
              <w:smartTagPr>
                <w:attr w:name="ProductID" w:val="20 mm"/>
              </w:smartTagPr>
              <w:r>
                <w:rPr>
                  <w:rFonts w:ascii="Arial Narrow" w:hAnsi="Arial Narrow"/>
                  <w:bCs/>
                  <w:color w:val="333333"/>
                  <w:sz w:val="28"/>
                  <w:szCs w:val="28"/>
                </w:rPr>
                <w:t>20 mm</w:t>
              </w:r>
            </w:smartTag>
            <w:r>
              <w:rPr>
                <w:rFonts w:ascii="Arial Narrow" w:hAnsi="Arial Narrow"/>
                <w:bCs/>
                <w:color w:val="333333"/>
                <w:sz w:val="28"/>
                <w:szCs w:val="28"/>
              </w:rPr>
              <w:t>;</w:t>
            </w:r>
          </w:p>
          <w:p w:rsidR="009A3A41" w:rsidRPr="00792EC3" w:rsidRDefault="009A3A41" w:rsidP="009A3A41">
            <w:pPr>
              <w:rPr>
                <w:rFonts w:ascii="Arial Narrow" w:hAnsi="Arial Narrow"/>
                <w:bCs/>
                <w:color w:val="333333"/>
                <w:sz w:val="28"/>
                <w:szCs w:val="28"/>
              </w:rPr>
            </w:pPr>
            <w:r>
              <w:rPr>
                <w:rFonts w:ascii="Arial Narrow" w:hAnsi="Arial Narrow"/>
                <w:bCs/>
                <w:color w:val="333333"/>
                <w:sz w:val="28"/>
                <w:szCs w:val="28"/>
              </w:rPr>
              <w:t xml:space="preserve">Długość rurociągu do podłączenia CO – ok. </w:t>
            </w:r>
            <w:smartTag w:uri="urn:schemas-microsoft-com:office:smarttags" w:element="metricconverter">
              <w:smartTagPr>
                <w:attr w:name="ProductID" w:val="8 m"/>
              </w:smartTagPr>
              <w:r>
                <w:rPr>
                  <w:rFonts w:ascii="Arial Narrow" w:hAnsi="Arial Narrow"/>
                  <w:bCs/>
                  <w:color w:val="333333"/>
                  <w:sz w:val="28"/>
                  <w:szCs w:val="28"/>
                </w:rPr>
                <w:t>8 m</w:t>
              </w:r>
            </w:smartTag>
            <w:r>
              <w:rPr>
                <w:rFonts w:ascii="Arial Narrow" w:hAnsi="Arial Narrow"/>
                <w:bCs/>
                <w:color w:val="333333"/>
                <w:sz w:val="28"/>
                <w:szCs w:val="28"/>
              </w:rPr>
              <w:t xml:space="preserve">, średnica ok. </w:t>
            </w:r>
            <w:smartTag w:uri="urn:schemas-microsoft-com:office:smarttags" w:element="metricconverter">
              <w:smartTagPr>
                <w:attr w:name="ProductID" w:val="15 mm"/>
              </w:smartTagPr>
              <w:r>
                <w:rPr>
                  <w:rFonts w:ascii="Arial Narrow" w:hAnsi="Arial Narrow"/>
                  <w:bCs/>
                  <w:color w:val="333333"/>
                  <w:sz w:val="28"/>
                  <w:szCs w:val="28"/>
                </w:rPr>
                <w:t>15 mm</w:t>
              </w:r>
            </w:smartTag>
            <w:r>
              <w:rPr>
                <w:rFonts w:ascii="Arial Narrow" w:hAnsi="Arial Narrow"/>
                <w:bCs/>
                <w:color w:val="333333"/>
                <w:sz w:val="28"/>
                <w:szCs w:val="28"/>
              </w:rPr>
              <w:t xml:space="preserve">. Grubość materiału izolacyjnego </w:t>
            </w:r>
            <w:smartTag w:uri="urn:schemas-microsoft-com:office:smarttags" w:element="metricconverter">
              <w:smartTagPr>
                <w:attr w:name="ProductID" w:val="30 mm"/>
              </w:smartTagPr>
              <w:r>
                <w:rPr>
                  <w:rFonts w:ascii="Arial Narrow" w:hAnsi="Arial Narrow"/>
                  <w:bCs/>
                  <w:color w:val="333333"/>
                  <w:sz w:val="28"/>
                  <w:szCs w:val="28"/>
                </w:rPr>
                <w:t>30 mm</w:t>
              </w:r>
            </w:smartTag>
            <w:r>
              <w:rPr>
                <w:rFonts w:ascii="Arial Narrow" w:hAnsi="Arial Narrow"/>
                <w:bCs/>
                <w:color w:val="333333"/>
                <w:sz w:val="28"/>
                <w:szCs w:val="28"/>
              </w:rPr>
              <w:t xml:space="preserve">, typowy dla warunków okrętowych. Powierzchnia do ocieplenia ok. </w:t>
            </w:r>
            <w:r>
              <w:rPr>
                <w:rFonts w:ascii="Arial Narrow" w:hAnsi="Arial Narrow"/>
                <w:bCs/>
                <w:color w:val="333333"/>
                <w:sz w:val="28"/>
                <w:szCs w:val="28"/>
              </w:rPr>
              <w:br/>
              <w:t>12 m²</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692"/>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14</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Rurociąg pożarowy,</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1251"/>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Cs/>
                <w:color w:val="333333"/>
                <w:sz w:val="28"/>
                <w:szCs w:val="28"/>
              </w:rPr>
            </w:pPr>
            <w:r>
              <w:rPr>
                <w:rFonts w:ascii="Arial Narrow" w:hAnsi="Arial Narrow"/>
                <w:bCs/>
                <w:color w:val="333333"/>
                <w:sz w:val="28"/>
                <w:szCs w:val="28"/>
              </w:rPr>
              <w:t xml:space="preserve">1. Zdemontować odcinek rurociągu ppoż. na tłoczeniu od elektrycznej pompy ppoż.     Wymiary : średnica ok. </w:t>
            </w:r>
            <w:smartTag w:uri="urn:schemas-microsoft-com:office:smarttags" w:element="metricconverter">
              <w:smartTagPr>
                <w:attr w:name="ProductID" w:val="300 mm"/>
              </w:smartTagPr>
              <w:r>
                <w:rPr>
                  <w:rFonts w:ascii="Arial Narrow" w:hAnsi="Arial Narrow"/>
                  <w:bCs/>
                  <w:color w:val="333333"/>
                  <w:sz w:val="28"/>
                  <w:szCs w:val="28"/>
                </w:rPr>
                <w:t>300 mm</w:t>
              </w:r>
            </w:smartTag>
            <w:r>
              <w:rPr>
                <w:rFonts w:ascii="Arial Narrow" w:hAnsi="Arial Narrow"/>
                <w:bCs/>
                <w:color w:val="333333"/>
                <w:sz w:val="28"/>
                <w:szCs w:val="28"/>
              </w:rPr>
              <w:t xml:space="preserve">, długość  ok. </w:t>
            </w:r>
            <w:smartTag w:uri="urn:schemas-microsoft-com:office:smarttags" w:element="metricconverter">
              <w:smartTagPr>
                <w:attr w:name="ProductID" w:val="7 m"/>
              </w:smartTagPr>
              <w:r>
                <w:rPr>
                  <w:rFonts w:ascii="Arial Narrow" w:hAnsi="Arial Narrow"/>
                  <w:bCs/>
                  <w:color w:val="333333"/>
                  <w:sz w:val="28"/>
                  <w:szCs w:val="28"/>
                </w:rPr>
                <w:t>7 m</w:t>
              </w:r>
            </w:smartTag>
            <w:r>
              <w:rPr>
                <w:rFonts w:ascii="Arial Narrow" w:hAnsi="Arial Narrow"/>
                <w:bCs/>
                <w:color w:val="333333"/>
                <w:sz w:val="28"/>
                <w:szCs w:val="28"/>
              </w:rPr>
              <w:t>, połączenia kołnierzowe.</w:t>
            </w:r>
          </w:p>
          <w:p w:rsidR="009A3A41" w:rsidRDefault="009A3A41" w:rsidP="009A3A41">
            <w:pPr>
              <w:rPr>
                <w:rFonts w:ascii="Arial Narrow" w:hAnsi="Arial Narrow"/>
                <w:b/>
                <w:bCs/>
                <w:color w:val="333333"/>
                <w:sz w:val="28"/>
                <w:szCs w:val="28"/>
              </w:rPr>
            </w:pPr>
            <w:r>
              <w:rPr>
                <w:rFonts w:ascii="Arial Narrow" w:hAnsi="Arial Narrow"/>
                <w:bCs/>
                <w:color w:val="333333"/>
                <w:sz w:val="28"/>
                <w:szCs w:val="28"/>
              </w:rPr>
              <w:t>2. Wykonać nowy wg. wzoru. Montaż na jednostce. Zdać w działaniu.</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15</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Czyszczenie zenz na zakończenie remontu.</w:t>
            </w:r>
          </w:p>
          <w:p w:rsidR="009A3A41" w:rsidRPr="00F262FD" w:rsidRDefault="009A3A41" w:rsidP="009A3A41">
            <w:pPr>
              <w:rPr>
                <w:rFonts w:ascii="Arial Narrow" w:hAnsi="Arial Narrow"/>
                <w:bCs/>
                <w:color w:val="333333"/>
                <w:sz w:val="28"/>
                <w:szCs w:val="28"/>
              </w:rPr>
            </w:pPr>
            <w:r>
              <w:rPr>
                <w:rFonts w:ascii="Arial Narrow" w:hAnsi="Arial Narrow"/>
                <w:bCs/>
                <w:color w:val="333333"/>
                <w:sz w:val="28"/>
                <w:szCs w:val="28"/>
              </w:rPr>
              <w:t xml:space="preserve"> Odbiór ok. </w:t>
            </w:r>
            <w:smartTag w:uri="urn:schemas-microsoft-com:office:smarttags" w:element="metricconverter">
              <w:smartTagPr>
                <w:attr w:name="ProductID" w:val="70 mﾳ"/>
              </w:smartTagPr>
              <w:r>
                <w:rPr>
                  <w:rFonts w:ascii="Arial Narrow" w:hAnsi="Arial Narrow"/>
                  <w:bCs/>
                  <w:color w:val="333333"/>
                  <w:sz w:val="28"/>
                  <w:szCs w:val="28"/>
                </w:rPr>
                <w:t>70 m³</w:t>
              </w:r>
            </w:smartTag>
            <w:r>
              <w:rPr>
                <w:rFonts w:ascii="Arial Narrow" w:hAnsi="Arial Narrow"/>
                <w:bCs/>
                <w:color w:val="333333"/>
                <w:sz w:val="28"/>
                <w:szCs w:val="28"/>
              </w:rPr>
              <w:t xml:space="preserve"> wód zaolejonych.   </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V</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WYPOSAŻENIE RADIOWE I NAWIGACYJNE</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lastRenderedPageBreak/>
              <w:t>1</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Wymiana rozgłośni statkowej w uzgodnieniu z Zamawiającym.</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Pr="00A608C7" w:rsidRDefault="009A3A41" w:rsidP="009A3A41">
            <w:pPr>
              <w:rPr>
                <w:rFonts w:ascii="Arial Narrow" w:hAnsi="Arial Narrow"/>
                <w:bCs/>
                <w:color w:val="333333"/>
              </w:rPr>
            </w:pPr>
            <w:r w:rsidRPr="00A608C7">
              <w:rPr>
                <w:rFonts w:ascii="Arial Narrow" w:hAnsi="Arial Narrow"/>
                <w:bCs/>
                <w:color w:val="333333"/>
              </w:rPr>
              <w:t>Zakres prac przy wymianie rozgłośni:</w:t>
            </w:r>
          </w:p>
          <w:p w:rsidR="009A3A41" w:rsidRPr="00A608C7" w:rsidRDefault="009A3A41" w:rsidP="009A3A41">
            <w:pPr>
              <w:rPr>
                <w:rFonts w:ascii="Arial Narrow" w:hAnsi="Arial Narrow"/>
                <w:bCs/>
                <w:color w:val="333333"/>
              </w:rPr>
            </w:pPr>
            <w:r w:rsidRPr="00A608C7">
              <w:rPr>
                <w:rFonts w:ascii="Arial Narrow" w:hAnsi="Arial Narrow"/>
                <w:bCs/>
                <w:color w:val="333333"/>
              </w:rPr>
              <w:t>-demontaż istniejących urządzeń rozgłośni okrętowej, panelu sterującego oraz podstacji (16 szt.);</w:t>
            </w:r>
          </w:p>
          <w:p w:rsidR="009A3A41" w:rsidRPr="00A608C7" w:rsidRDefault="009A3A41" w:rsidP="009A3A41">
            <w:pPr>
              <w:rPr>
                <w:rFonts w:ascii="Arial Narrow" w:hAnsi="Arial Narrow"/>
                <w:bCs/>
                <w:color w:val="333333"/>
              </w:rPr>
            </w:pPr>
            <w:r w:rsidRPr="00A608C7">
              <w:rPr>
                <w:rFonts w:ascii="Arial Narrow" w:hAnsi="Arial Narrow"/>
                <w:bCs/>
                <w:color w:val="333333"/>
              </w:rPr>
              <w:t>- demontaż istniejących wzmacniaczy(4 szt. LM-LV60) oraz paneli mikrofonowych w pulpicie dziobowym oraz rufowym;</w:t>
            </w:r>
          </w:p>
          <w:p w:rsidR="009A3A41" w:rsidRPr="00A608C7" w:rsidRDefault="009A3A41" w:rsidP="009A3A41">
            <w:pPr>
              <w:rPr>
                <w:rFonts w:ascii="Arial Narrow" w:hAnsi="Arial Narrow"/>
                <w:bCs/>
                <w:color w:val="333333"/>
              </w:rPr>
            </w:pPr>
            <w:r w:rsidRPr="00A608C7">
              <w:rPr>
                <w:rFonts w:ascii="Arial Narrow" w:hAnsi="Arial Narrow"/>
                <w:bCs/>
                <w:color w:val="333333"/>
              </w:rPr>
              <w:t>- montaż panelu sterującego nowej rozgłośni w pulpicie rufowym</w:t>
            </w:r>
          </w:p>
          <w:p w:rsidR="009A3A41" w:rsidRPr="00A608C7" w:rsidRDefault="009A3A41" w:rsidP="009A3A41">
            <w:pPr>
              <w:rPr>
                <w:rFonts w:ascii="Arial Narrow" w:hAnsi="Arial Narrow"/>
                <w:bCs/>
                <w:color w:val="333333"/>
              </w:rPr>
            </w:pPr>
            <w:r w:rsidRPr="00A608C7">
              <w:rPr>
                <w:rFonts w:ascii="Arial Narrow" w:hAnsi="Arial Narrow"/>
                <w:bCs/>
                <w:color w:val="333333"/>
              </w:rPr>
              <w:t>- montaż dodatkowego mikrofonu i głośnika w pulpicie dziobowym</w:t>
            </w:r>
          </w:p>
          <w:p w:rsidR="009A3A41" w:rsidRPr="00A608C7" w:rsidRDefault="009A3A41" w:rsidP="009A3A41">
            <w:pPr>
              <w:rPr>
                <w:rFonts w:ascii="Arial Narrow" w:hAnsi="Arial Narrow"/>
                <w:bCs/>
                <w:color w:val="333333"/>
              </w:rPr>
            </w:pPr>
            <w:r w:rsidRPr="00A608C7">
              <w:rPr>
                <w:rFonts w:ascii="Arial Narrow" w:hAnsi="Arial Narrow"/>
                <w:bCs/>
                <w:color w:val="333333"/>
              </w:rPr>
              <w:t>- montaż nowych podstacji rozgłośni oraz wzmacniacza PA;</w:t>
            </w:r>
          </w:p>
          <w:p w:rsidR="009A3A41" w:rsidRPr="00A608C7" w:rsidRDefault="009A3A41" w:rsidP="009A3A41">
            <w:pPr>
              <w:rPr>
                <w:rFonts w:ascii="Arial Narrow" w:hAnsi="Arial Narrow"/>
                <w:bCs/>
                <w:color w:val="333333"/>
              </w:rPr>
            </w:pPr>
            <w:r w:rsidRPr="00A608C7">
              <w:rPr>
                <w:rFonts w:ascii="Arial Narrow" w:hAnsi="Arial Narrow"/>
                <w:bCs/>
                <w:color w:val="333333"/>
              </w:rPr>
              <w:t>- podłączenie istniejących głośników PA na korytarzach;</w:t>
            </w:r>
          </w:p>
          <w:p w:rsidR="009A3A41" w:rsidRPr="00A608C7" w:rsidRDefault="009A3A41" w:rsidP="009A3A41">
            <w:pPr>
              <w:rPr>
                <w:rFonts w:ascii="Arial Narrow" w:hAnsi="Arial Narrow"/>
                <w:bCs/>
                <w:color w:val="333333"/>
              </w:rPr>
            </w:pPr>
            <w:r w:rsidRPr="00A608C7">
              <w:rPr>
                <w:rFonts w:ascii="Arial Narrow" w:hAnsi="Arial Narrow"/>
                <w:bCs/>
                <w:color w:val="333333"/>
              </w:rPr>
              <w:t>- uruchomienie i zdanie systemu w działaniu.</w:t>
            </w:r>
          </w:p>
          <w:p w:rsidR="009A3A41" w:rsidRPr="00A608C7" w:rsidRDefault="009A3A41" w:rsidP="009A3A41">
            <w:pPr>
              <w:rPr>
                <w:rFonts w:ascii="Arial Narrow" w:hAnsi="Arial Narrow"/>
                <w:bCs/>
                <w:color w:val="333333"/>
              </w:rPr>
            </w:pPr>
            <w:r w:rsidRPr="00A608C7">
              <w:rPr>
                <w:rFonts w:ascii="Arial Narrow" w:hAnsi="Arial Narrow"/>
                <w:bCs/>
                <w:color w:val="333333"/>
              </w:rPr>
              <w:t xml:space="preserve"> Szczegółowy zakres prac:</w:t>
            </w:r>
          </w:p>
          <w:p w:rsidR="009A3A41" w:rsidRPr="009014E5" w:rsidRDefault="009A3A41" w:rsidP="009A3A41">
            <w:pPr>
              <w:rPr>
                <w:rFonts w:ascii="Arial Narrow" w:hAnsi="Arial Narrow"/>
              </w:rPr>
            </w:pPr>
            <w:r w:rsidRPr="009014E5">
              <w:rPr>
                <w:rFonts w:ascii="Arial Narrow" w:hAnsi="Arial Narrow"/>
              </w:rPr>
              <w:t>- zasilanie systemu ( rozgłośni okrętowej oraz wzmacniacza PA ) z dwóch źródeł: 24VDC oraz 230VAC</w:t>
            </w:r>
            <w:r w:rsidRPr="009014E5">
              <w:rPr>
                <w:rFonts w:ascii="Arial Narrow" w:hAnsi="Arial Narrow"/>
              </w:rPr>
              <w:br/>
              <w:t>- rozgłośnia musi zapewniać obsługę minimum 16 linii rozgłośni ( komunikacja dwustronna) oraz minimum 1 linię na głośniki</w:t>
            </w:r>
          </w:p>
          <w:p w:rsidR="009A3A41" w:rsidRPr="009014E5" w:rsidRDefault="009A3A41" w:rsidP="009A3A41">
            <w:pPr>
              <w:rPr>
                <w:rFonts w:ascii="Arial Narrow" w:hAnsi="Arial Narrow"/>
              </w:rPr>
            </w:pPr>
            <w:r w:rsidRPr="009014E5">
              <w:rPr>
                <w:rFonts w:ascii="Arial Narrow" w:hAnsi="Arial Narrow"/>
              </w:rPr>
              <w:t xml:space="preserve">   na korytarzach  ( komunikacja w jedną stronę )</w:t>
            </w:r>
            <w:r w:rsidRPr="009014E5">
              <w:rPr>
                <w:rFonts w:ascii="Arial Narrow" w:hAnsi="Arial Narrow"/>
              </w:rPr>
              <w:br/>
              <w:t>- należy odtworzyć istniejące podstacje rozgłośni w tym:</w:t>
            </w:r>
            <w:r w:rsidRPr="009014E5">
              <w:rPr>
                <w:rFonts w:ascii="Arial Narrow" w:hAnsi="Arial Narrow"/>
              </w:rPr>
              <w:br/>
              <w:t>  4 podstacje w strefach EX - głośnik 15W, przycisk wywołania</w:t>
            </w:r>
            <w:r w:rsidRPr="009014E5">
              <w:rPr>
                <w:rFonts w:ascii="Arial Narrow" w:hAnsi="Arial Narrow"/>
              </w:rPr>
              <w:br/>
              <w:t xml:space="preserve">  7 podstacji na pokładach otwartych oraz w pomieszczeniach roboczych - głośnik 15 W, przycisk wywołania ( głośniki IP67 </w:t>
            </w:r>
          </w:p>
          <w:p w:rsidR="009A3A41" w:rsidRPr="009014E5" w:rsidRDefault="009A3A41" w:rsidP="009A3A41">
            <w:pPr>
              <w:rPr>
                <w:rFonts w:ascii="Arial Narrow" w:hAnsi="Arial Narrow"/>
              </w:rPr>
            </w:pPr>
            <w:r w:rsidRPr="009014E5">
              <w:rPr>
                <w:rFonts w:ascii="Arial Narrow" w:hAnsi="Arial Narrow"/>
              </w:rPr>
              <w:t xml:space="preserve">    lub IP68 )</w:t>
            </w:r>
            <w:r w:rsidRPr="009014E5">
              <w:rPr>
                <w:rFonts w:ascii="Arial Narrow" w:hAnsi="Arial Narrow"/>
              </w:rPr>
              <w:br/>
              <w:t xml:space="preserve">  2 podstacje w pomieszczeniach maszynowych - głośnik 15W, przycisk wywołania, zestaw nagłowny </w:t>
            </w:r>
            <w:r>
              <w:rPr>
                <w:rFonts w:ascii="Arial Narrow" w:hAnsi="Arial Narrow"/>
              </w:rPr>
              <w:br/>
              <w:t xml:space="preserve">    </w:t>
            </w:r>
            <w:r w:rsidRPr="009014E5">
              <w:rPr>
                <w:rFonts w:ascii="Arial Narrow" w:hAnsi="Arial Narrow"/>
              </w:rPr>
              <w:t>z ochronnikiem słuchu,</w:t>
            </w:r>
          </w:p>
          <w:p w:rsidR="009A3A41" w:rsidRPr="009014E5" w:rsidRDefault="009A3A41" w:rsidP="009A3A41">
            <w:pPr>
              <w:rPr>
                <w:rFonts w:ascii="Arial Narrow" w:hAnsi="Arial Narrow"/>
                <w:b/>
                <w:bCs/>
                <w:color w:val="333333"/>
              </w:rPr>
            </w:pPr>
            <w:r w:rsidRPr="009014E5">
              <w:rPr>
                <w:rFonts w:ascii="Arial Narrow" w:hAnsi="Arial Narrow"/>
              </w:rPr>
              <w:t xml:space="preserve">     wyjście na sygnalizację zewnętrzną</w:t>
            </w:r>
            <w:r w:rsidRPr="009014E5">
              <w:rPr>
                <w:rFonts w:ascii="Arial Narrow" w:hAnsi="Arial Narrow"/>
              </w:rPr>
              <w:br/>
              <w:t>  3 podstacje w pomieszczeniach mieszkalnych</w:t>
            </w:r>
            <w:r w:rsidRPr="009014E5">
              <w:rPr>
                <w:rFonts w:ascii="Arial Narrow" w:hAnsi="Arial Narrow"/>
              </w:rPr>
              <w:br/>
              <w:t xml:space="preserve">- łączna moc wyjściowa wzmacniaczy rozgłośni musi być równa lub większa zainstalowanej mocy </w:t>
            </w:r>
            <w:r>
              <w:rPr>
                <w:rFonts w:ascii="Arial Narrow" w:hAnsi="Arial Narrow"/>
              </w:rPr>
              <w:t xml:space="preserve">  </w:t>
            </w:r>
            <w:r w:rsidRPr="009014E5">
              <w:rPr>
                <w:rFonts w:ascii="Arial Narrow" w:hAnsi="Arial Narrow"/>
              </w:rPr>
              <w:t>głośników rozgłośni</w:t>
            </w:r>
            <w:r w:rsidRPr="009014E5">
              <w:rPr>
                <w:rFonts w:ascii="Arial Narrow" w:hAnsi="Arial Narrow"/>
              </w:rPr>
              <w:br/>
              <w:t>- moc przeznaczona na nagłośnienie korytarzy musi być równa lub większa 120 W</w:t>
            </w:r>
          </w:p>
          <w:p w:rsidR="009A3A41" w:rsidRDefault="009A3A41" w:rsidP="009A3A41">
            <w:pPr>
              <w:rPr>
                <w:rFonts w:ascii="Arial Narrow" w:hAnsi="Arial Narrow"/>
                <w:b/>
                <w:bCs/>
                <w:color w:val="333333"/>
                <w:sz w:val="28"/>
                <w:szCs w:val="28"/>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9A3A41" w:rsidRDefault="009A3A41" w:rsidP="009A3A41">
            <w:pPr>
              <w:rPr>
                <w:rFonts w:ascii="Arial Narrow" w:hAnsi="Arial Narrow"/>
                <w:b/>
                <w:bCs/>
                <w:color w:val="333333"/>
                <w:sz w:val="20"/>
                <w:szCs w:val="20"/>
              </w:rPr>
            </w:pPr>
          </w:p>
        </w:tc>
        <w:tc>
          <w:tcPr>
            <w:tcW w:w="2118" w:type="dxa"/>
            <w:vMerge/>
            <w:tcBorders>
              <w:top w:val="single" w:sz="4" w:space="0" w:color="auto"/>
              <w:left w:val="single" w:sz="4" w:space="0" w:color="auto"/>
              <w:bottom w:val="single" w:sz="4" w:space="0" w:color="000000"/>
              <w:right w:val="single" w:sz="4" w:space="0" w:color="auto"/>
            </w:tcBorders>
            <w:vAlign w:val="center"/>
          </w:tcPr>
          <w:p w:rsidR="009A3A41" w:rsidRDefault="009A3A41" w:rsidP="009A3A41">
            <w:pPr>
              <w:rPr>
                <w:rFonts w:ascii="Arial Narrow" w:hAnsi="Arial Narrow"/>
                <w:b/>
                <w:bCs/>
                <w:color w:val="333333"/>
                <w:sz w:val="20"/>
                <w:szCs w:val="20"/>
              </w:rPr>
            </w:pPr>
          </w:p>
        </w:tc>
      </w:tr>
      <w:tr w:rsidR="009A3A41" w:rsidTr="009A3A41">
        <w:trPr>
          <w:trHeight w:val="36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VI</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DOKUMENTACJA REMONTOWA</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Na bieżąco przekazywać do przedstawiciela  PRS i Zamawiającemu dokumentację</w:t>
            </w:r>
            <w:r>
              <w:rPr>
                <w:rFonts w:ascii="Arial Narrow" w:hAnsi="Arial Narrow"/>
                <w:color w:val="333333"/>
                <w:sz w:val="28"/>
                <w:szCs w:val="28"/>
              </w:rPr>
              <w:br/>
              <w:t xml:space="preserve">    wykonanych pomiarów oraz weryfikacji.</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720"/>
        </w:trPr>
        <w:tc>
          <w:tcPr>
            <w:tcW w:w="421" w:type="dxa"/>
            <w:tcBorders>
              <w:top w:val="nil"/>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lastRenderedPageBreak/>
              <w:t>VII</w:t>
            </w:r>
          </w:p>
        </w:tc>
        <w:tc>
          <w:tcPr>
            <w:tcW w:w="9311"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b/>
                <w:bCs/>
                <w:color w:val="333333"/>
                <w:sz w:val="28"/>
                <w:szCs w:val="28"/>
              </w:rPr>
            </w:pPr>
            <w:r>
              <w:rPr>
                <w:rFonts w:ascii="Arial Narrow" w:hAnsi="Arial Narrow"/>
                <w:b/>
                <w:bCs/>
                <w:color w:val="333333"/>
                <w:sz w:val="28"/>
                <w:szCs w:val="28"/>
              </w:rPr>
              <w:t>PRÓBY MORSKIE :</w:t>
            </w:r>
          </w:p>
        </w:tc>
        <w:tc>
          <w:tcPr>
            <w:tcW w:w="1440"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nil"/>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9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w:t>
            </w: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1) Warunkowo, uzupełnienie oleju napędowego na statku. Tankowanie z barki lub zbiorników w których paliwo było przechowywane na okres remontu.</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r>
              <w:rPr>
                <w:rFonts w:ascii="Arial Narrow" w:hAnsi="Arial Narrow"/>
                <w:color w:val="333333"/>
                <w:sz w:val="20"/>
                <w:szCs w:val="20"/>
              </w:rPr>
              <w:t> </w:t>
            </w: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9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p>
        </w:tc>
        <w:tc>
          <w:tcPr>
            <w:tcW w:w="9311"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8"/>
                <w:szCs w:val="28"/>
              </w:rPr>
            </w:pPr>
            <w:r>
              <w:rPr>
                <w:rFonts w:ascii="Arial Narrow" w:hAnsi="Arial Narrow"/>
                <w:color w:val="333333"/>
                <w:sz w:val="28"/>
                <w:szCs w:val="28"/>
              </w:rPr>
              <w:t xml:space="preserve">2) Próby morskie z udziałem przedstawicieli PRS i Zamawiającego. Przewidywany czas trwania prób morskich - 12 godzin. Wykonawca przedstawi Zamawiającemu i PRS program prób, które potwierdzą poprawność wykonania prac remontowych i gotowość statku do eksploatacji. Uciąg na palu i windzie – próba.  Próby morskie wykonywane będą w sprzyjających warunkach pogodowych. Pozytywny wynik prób morskich statku zakończony zostanie podpisaniem przez Strony protokołu zdawczo – odbiorczego. </w:t>
            </w:r>
          </w:p>
        </w:tc>
        <w:tc>
          <w:tcPr>
            <w:tcW w:w="1440"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c>
          <w:tcPr>
            <w:tcW w:w="2118" w:type="dxa"/>
            <w:tcBorders>
              <w:top w:val="single" w:sz="4" w:space="0" w:color="auto"/>
              <w:left w:val="nil"/>
              <w:bottom w:val="single" w:sz="4" w:space="0" w:color="auto"/>
              <w:right w:val="single" w:sz="4" w:space="0" w:color="auto"/>
            </w:tcBorders>
            <w:shd w:val="clear" w:color="auto" w:fill="auto"/>
            <w:vAlign w:val="center"/>
          </w:tcPr>
          <w:p w:rsidR="009A3A41" w:rsidRDefault="009A3A41" w:rsidP="009A3A41">
            <w:pPr>
              <w:rPr>
                <w:rFonts w:ascii="Arial Narrow" w:hAnsi="Arial Narrow"/>
                <w:color w:val="333333"/>
                <w:sz w:val="20"/>
                <w:szCs w:val="20"/>
              </w:rPr>
            </w:pPr>
          </w:p>
        </w:tc>
      </w:tr>
      <w:tr w:rsidR="009A3A41" w:rsidTr="009A3A41">
        <w:trPr>
          <w:trHeight w:val="375"/>
        </w:trPr>
        <w:tc>
          <w:tcPr>
            <w:tcW w:w="421" w:type="dxa"/>
            <w:tcBorders>
              <w:top w:val="nil"/>
              <w:left w:val="nil"/>
              <w:bottom w:val="nil"/>
              <w:right w:val="nil"/>
            </w:tcBorders>
            <w:shd w:val="clear" w:color="auto" w:fill="auto"/>
            <w:vAlign w:val="bottom"/>
          </w:tcPr>
          <w:p w:rsidR="009A3A41" w:rsidRDefault="009A3A41" w:rsidP="009A3A41">
            <w:pPr>
              <w:rPr>
                <w:rFonts w:ascii="Calibri" w:hAnsi="Calibri"/>
                <w:color w:val="333333"/>
                <w:sz w:val="28"/>
                <w:szCs w:val="28"/>
              </w:rPr>
            </w:pPr>
          </w:p>
        </w:tc>
        <w:tc>
          <w:tcPr>
            <w:tcW w:w="9311" w:type="dxa"/>
            <w:tcBorders>
              <w:top w:val="nil"/>
              <w:left w:val="nil"/>
              <w:bottom w:val="nil"/>
              <w:right w:val="nil"/>
            </w:tcBorders>
            <w:shd w:val="clear" w:color="auto" w:fill="auto"/>
            <w:vAlign w:val="center"/>
          </w:tcPr>
          <w:p w:rsidR="009A3A41" w:rsidRDefault="009A3A41" w:rsidP="009A3A41">
            <w:pPr>
              <w:jc w:val="both"/>
              <w:rPr>
                <w:rFonts w:ascii="Arial Narrow" w:hAnsi="Arial Narrow"/>
                <w:color w:val="333333"/>
                <w:sz w:val="28"/>
                <w:szCs w:val="28"/>
              </w:rPr>
            </w:pPr>
          </w:p>
        </w:tc>
        <w:tc>
          <w:tcPr>
            <w:tcW w:w="3558" w:type="dxa"/>
            <w:gridSpan w:val="2"/>
            <w:tcBorders>
              <w:top w:val="nil"/>
              <w:left w:val="nil"/>
              <w:bottom w:val="nil"/>
              <w:right w:val="nil"/>
            </w:tcBorders>
            <w:shd w:val="clear" w:color="auto" w:fill="auto"/>
            <w:vAlign w:val="bottom"/>
          </w:tcPr>
          <w:p w:rsidR="009A3A41" w:rsidRDefault="009A3A41" w:rsidP="009A3A41">
            <w:pPr>
              <w:rPr>
                <w:rFonts w:ascii="Calibri" w:hAnsi="Calibri"/>
                <w:color w:val="333333"/>
                <w:sz w:val="22"/>
                <w:szCs w:val="22"/>
              </w:rPr>
            </w:pPr>
          </w:p>
        </w:tc>
      </w:tr>
    </w:tbl>
    <w:p w:rsidR="003E4EC7" w:rsidRDefault="00BC0ED0" w:rsidP="00D15584">
      <w:pPr>
        <w:spacing w:line="276" w:lineRule="auto"/>
        <w:jc w:val="both"/>
        <w:rPr>
          <w:rFonts w:ascii="Century Gothic" w:hAnsi="Century Gothic"/>
          <w:sz w:val="22"/>
          <w:szCs w:val="22"/>
        </w:rPr>
      </w:pPr>
      <w:r>
        <w:rPr>
          <w:rFonts w:ascii="Century Gothic" w:hAnsi="Century Gothic"/>
          <w:sz w:val="22"/>
          <w:szCs w:val="22"/>
        </w:rPr>
        <w:t>Cena w każ</w:t>
      </w:r>
      <w:r w:rsidR="00D16E6A">
        <w:rPr>
          <w:rFonts w:ascii="Century Gothic" w:hAnsi="Century Gothic"/>
          <w:sz w:val="22"/>
          <w:szCs w:val="22"/>
        </w:rPr>
        <w:t xml:space="preserve">dym z wierszy winna obejmować cenę wykonania całości prac objętych treścią wiersza. </w:t>
      </w:r>
    </w:p>
    <w:p w:rsidR="003E4EC7" w:rsidRDefault="003E4EC7" w:rsidP="00D15584">
      <w:pPr>
        <w:spacing w:line="276" w:lineRule="auto"/>
        <w:jc w:val="both"/>
        <w:rPr>
          <w:rFonts w:ascii="Century Gothic" w:hAnsi="Century Gothic"/>
          <w:sz w:val="22"/>
          <w:szCs w:val="22"/>
        </w:rPr>
      </w:pPr>
    </w:p>
    <w:p w:rsidR="00ED1655" w:rsidRPr="00ED1655" w:rsidRDefault="00FF7E41" w:rsidP="008A1AB8">
      <w:pPr>
        <w:pStyle w:val="Akapitzlist"/>
        <w:numPr>
          <w:ilvl w:val="3"/>
          <w:numId w:val="24"/>
        </w:numPr>
        <w:spacing w:line="276" w:lineRule="auto"/>
        <w:ind w:left="709" w:hanging="425"/>
        <w:jc w:val="both"/>
        <w:rPr>
          <w:rFonts w:ascii="Century Gothic" w:hAnsi="Century Gothic"/>
          <w:sz w:val="22"/>
          <w:szCs w:val="22"/>
        </w:rPr>
      </w:pPr>
      <w:r w:rsidRPr="00ED1655">
        <w:rPr>
          <w:rFonts w:ascii="Century Gothic" w:hAnsi="Century Gothic"/>
          <w:b/>
          <w:sz w:val="22"/>
          <w:szCs w:val="22"/>
        </w:rPr>
        <w:t xml:space="preserve">Miejsce wykonania remontu: ............................ - </w:t>
      </w:r>
    </w:p>
    <w:p w:rsidR="00937125" w:rsidRPr="00ED1655" w:rsidRDefault="005D0E00" w:rsidP="008A1AB8">
      <w:pPr>
        <w:pStyle w:val="Akapitzlist"/>
        <w:numPr>
          <w:ilvl w:val="3"/>
          <w:numId w:val="24"/>
        </w:numPr>
        <w:spacing w:line="276" w:lineRule="auto"/>
        <w:ind w:left="709" w:hanging="425"/>
        <w:jc w:val="both"/>
        <w:rPr>
          <w:rFonts w:ascii="Century Gothic" w:hAnsi="Century Gothic"/>
          <w:sz w:val="22"/>
          <w:szCs w:val="22"/>
        </w:rPr>
      </w:pPr>
      <w:r w:rsidRPr="00ED1655">
        <w:rPr>
          <w:rFonts w:ascii="Century Gothic" w:hAnsi="Century Gothic"/>
          <w:b/>
          <w:sz w:val="22"/>
          <w:szCs w:val="22"/>
        </w:rPr>
        <w:t xml:space="preserve">Oferujemy </w:t>
      </w:r>
      <w:r w:rsidR="00A26F6B" w:rsidRPr="00ED1655">
        <w:rPr>
          <w:rFonts w:ascii="Century Gothic" w:hAnsi="Century Gothic"/>
          <w:b/>
          <w:sz w:val="22"/>
          <w:szCs w:val="22"/>
        </w:rPr>
        <w:t xml:space="preserve">okres gwarancji na wykonany przedmiot zamówienia: ..................................... miesięcy ( min 6 miesięcy, okres 12 miesięcy lub więcej - 5 pkt) </w:t>
      </w:r>
      <w:r w:rsidR="00B2246B" w:rsidRPr="00ED1655">
        <w:rPr>
          <w:rFonts w:ascii="Century Gothic" w:hAnsi="Century Gothic"/>
          <w:sz w:val="22"/>
          <w:szCs w:val="22"/>
        </w:rPr>
        <w:t xml:space="preserve">Przedmiot zamówienia wykonamy w terminie określonym w </w:t>
      </w:r>
      <w:r w:rsidR="00937125" w:rsidRPr="00ED1655">
        <w:rPr>
          <w:rFonts w:ascii="Century Gothic" w:hAnsi="Century Gothic"/>
          <w:sz w:val="22"/>
          <w:szCs w:val="22"/>
        </w:rPr>
        <w:t xml:space="preserve">SIWZ, w tym w </w:t>
      </w:r>
      <w:r w:rsidR="00B2246B" w:rsidRPr="00ED1655">
        <w:rPr>
          <w:rFonts w:ascii="Century Gothic" w:hAnsi="Century Gothic"/>
          <w:sz w:val="22"/>
          <w:szCs w:val="22"/>
        </w:rPr>
        <w:t>umowie, której wz</w:t>
      </w:r>
      <w:r w:rsidR="00937125" w:rsidRPr="00ED1655">
        <w:rPr>
          <w:rFonts w:ascii="Century Gothic" w:hAnsi="Century Gothic"/>
          <w:sz w:val="22"/>
          <w:szCs w:val="22"/>
        </w:rPr>
        <w:t>ór stanowi zał. nr 5</w:t>
      </w:r>
      <w:r w:rsidR="000C1922" w:rsidRPr="00ED1655">
        <w:rPr>
          <w:rFonts w:ascii="Century Gothic" w:hAnsi="Century Gothic"/>
          <w:sz w:val="22"/>
          <w:szCs w:val="22"/>
        </w:rPr>
        <w:t xml:space="preserve"> </w:t>
      </w:r>
      <w:r w:rsidR="00B2246B" w:rsidRPr="00ED1655">
        <w:rPr>
          <w:rFonts w:ascii="Century Gothic" w:hAnsi="Century Gothic"/>
          <w:sz w:val="22"/>
          <w:szCs w:val="22"/>
        </w:rPr>
        <w:t xml:space="preserve"> do SIWZ. </w:t>
      </w:r>
    </w:p>
    <w:p w:rsidR="00937125" w:rsidRPr="00937125" w:rsidRDefault="00B2246B" w:rsidP="008A1AB8">
      <w:pPr>
        <w:pStyle w:val="Akapitzlist"/>
        <w:numPr>
          <w:ilvl w:val="3"/>
          <w:numId w:val="24"/>
        </w:numPr>
        <w:spacing w:line="276" w:lineRule="auto"/>
        <w:ind w:left="709" w:hanging="425"/>
        <w:jc w:val="both"/>
        <w:rPr>
          <w:rFonts w:ascii="Century Gothic" w:hAnsi="Century Gothic"/>
          <w:sz w:val="22"/>
          <w:szCs w:val="22"/>
        </w:rPr>
      </w:pPr>
      <w:r w:rsidRPr="00937125">
        <w:rPr>
          <w:rFonts w:ascii="Century Gothic" w:hAnsi="Century Gothic"/>
          <w:sz w:val="22"/>
          <w:szCs w:val="22"/>
        </w:rPr>
        <w:t>Oświadczam / Oświadczamy *</w:t>
      </w:r>
      <w:r w:rsidRPr="00937125">
        <w:rPr>
          <w:rFonts w:ascii="Century Gothic" w:hAnsi="Century Gothic"/>
          <w:sz w:val="22"/>
          <w:szCs w:val="22"/>
          <w:vertAlign w:val="superscript"/>
        </w:rPr>
        <w:t>)</w:t>
      </w:r>
      <w:r w:rsidRPr="00937125">
        <w:rPr>
          <w:rFonts w:ascii="Century Gothic" w:hAnsi="Century Gothic"/>
          <w:sz w:val="22"/>
          <w:szCs w:val="22"/>
        </w:rPr>
        <w:t>,</w:t>
      </w:r>
      <w:r w:rsidRPr="00937125">
        <w:rPr>
          <w:rFonts w:ascii="Century Gothic" w:hAnsi="Century Gothic"/>
          <w:sz w:val="22"/>
          <w:szCs w:val="22"/>
          <w:vertAlign w:val="superscript"/>
        </w:rPr>
        <w:t xml:space="preserve"> </w:t>
      </w:r>
      <w:r w:rsidRPr="00937125">
        <w:rPr>
          <w:rFonts w:ascii="Century Gothic" w:hAnsi="Century Gothic"/>
          <w:sz w:val="22"/>
          <w:szCs w:val="22"/>
        </w:rPr>
        <w:t>że</w:t>
      </w:r>
      <w:r w:rsidRPr="00937125">
        <w:rPr>
          <w:rFonts w:ascii="Century Gothic" w:hAnsi="Century Gothic"/>
          <w:sz w:val="22"/>
          <w:szCs w:val="22"/>
          <w:vertAlign w:val="superscript"/>
        </w:rPr>
        <w:t xml:space="preserve"> </w:t>
      </w:r>
      <w:r w:rsidRPr="00937125">
        <w:rPr>
          <w:rFonts w:ascii="Century Gothic" w:hAnsi="Century Gothic"/>
          <w:sz w:val="22"/>
          <w:szCs w:val="22"/>
        </w:rPr>
        <w:t>jestem/j</w:t>
      </w:r>
      <w:r w:rsidR="002852F2" w:rsidRPr="00937125">
        <w:rPr>
          <w:rFonts w:ascii="Century Gothic" w:hAnsi="Century Gothic"/>
          <w:sz w:val="22"/>
          <w:szCs w:val="22"/>
        </w:rPr>
        <w:t xml:space="preserve">esteśmy związani ofertą 60 dni. </w:t>
      </w:r>
    </w:p>
    <w:p w:rsidR="00937125" w:rsidRPr="00937125" w:rsidRDefault="00B2246B" w:rsidP="008A1AB8">
      <w:pPr>
        <w:pStyle w:val="Akapitzlist"/>
        <w:numPr>
          <w:ilvl w:val="3"/>
          <w:numId w:val="24"/>
        </w:numPr>
        <w:spacing w:line="276" w:lineRule="auto"/>
        <w:ind w:left="709" w:hanging="425"/>
        <w:jc w:val="both"/>
        <w:rPr>
          <w:rFonts w:ascii="Century Gothic" w:hAnsi="Century Gothic"/>
          <w:sz w:val="22"/>
          <w:szCs w:val="22"/>
        </w:rPr>
      </w:pPr>
      <w:r w:rsidRPr="00937125">
        <w:rPr>
          <w:rFonts w:ascii="Century Gothic" w:hAnsi="Century Gothic"/>
          <w:sz w:val="22"/>
          <w:szCs w:val="22"/>
        </w:rPr>
        <w:t>Oświadczam / Oświadczamy *</w:t>
      </w:r>
      <w:r w:rsidRPr="00937125">
        <w:rPr>
          <w:rFonts w:ascii="Century Gothic" w:hAnsi="Century Gothic"/>
          <w:sz w:val="22"/>
          <w:szCs w:val="22"/>
          <w:vertAlign w:val="superscript"/>
        </w:rPr>
        <w:t>)</w:t>
      </w:r>
      <w:r w:rsidRPr="00937125">
        <w:rPr>
          <w:rFonts w:ascii="Century Gothic" w:hAnsi="Century Gothic"/>
          <w:sz w:val="22"/>
          <w:szCs w:val="22"/>
        </w:rPr>
        <w:t>, że w cenie oferty zostały uwzględnione wszystkie koszty  związane z wykonaniem całego przedmiotu zamówienia.</w:t>
      </w:r>
    </w:p>
    <w:p w:rsidR="00F06028" w:rsidRPr="00937125" w:rsidRDefault="00B2246B" w:rsidP="008A1AB8">
      <w:pPr>
        <w:pStyle w:val="Akapitzlist"/>
        <w:numPr>
          <w:ilvl w:val="3"/>
          <w:numId w:val="24"/>
        </w:numPr>
        <w:spacing w:line="276" w:lineRule="auto"/>
        <w:ind w:left="709" w:hanging="425"/>
        <w:jc w:val="both"/>
        <w:rPr>
          <w:rFonts w:ascii="Century Gothic" w:hAnsi="Century Gothic"/>
          <w:sz w:val="22"/>
          <w:szCs w:val="22"/>
        </w:rPr>
      </w:pPr>
      <w:r w:rsidRPr="00937125">
        <w:rPr>
          <w:rFonts w:ascii="Century Gothic" w:hAnsi="Century Gothic"/>
          <w:sz w:val="22"/>
          <w:szCs w:val="22"/>
        </w:rPr>
        <w:t>Oświadczamy, że przedmiot zamówienia wykonamy:</w:t>
      </w:r>
    </w:p>
    <w:p w:rsidR="00B2246B" w:rsidRPr="00D15584" w:rsidRDefault="00F06028" w:rsidP="00D15584">
      <w:pPr>
        <w:spacing w:line="276" w:lineRule="auto"/>
        <w:ind w:left="709"/>
        <w:jc w:val="both"/>
        <w:rPr>
          <w:rFonts w:ascii="Century Gothic" w:hAnsi="Century Gothic"/>
          <w:sz w:val="22"/>
          <w:szCs w:val="22"/>
        </w:rPr>
      </w:pPr>
      <w:r w:rsidRPr="00D15584">
        <w:rPr>
          <w:rFonts w:ascii="Century Gothic" w:hAnsi="Century Gothic"/>
          <w:sz w:val="22"/>
          <w:szCs w:val="22"/>
        </w:rPr>
        <w:t xml:space="preserve">- </w:t>
      </w:r>
      <w:r w:rsidR="00B2246B" w:rsidRPr="00D15584">
        <w:rPr>
          <w:rFonts w:ascii="Century Gothic" w:hAnsi="Century Gothic"/>
          <w:sz w:val="22"/>
          <w:szCs w:val="22"/>
        </w:rPr>
        <w:t>samodzielnie*</w:t>
      </w:r>
      <w:r w:rsidR="00B2246B" w:rsidRPr="00D15584">
        <w:rPr>
          <w:rFonts w:ascii="Century Gothic" w:hAnsi="Century Gothic"/>
          <w:sz w:val="22"/>
          <w:szCs w:val="22"/>
          <w:vertAlign w:val="superscript"/>
        </w:rPr>
        <w:t>)</w:t>
      </w:r>
    </w:p>
    <w:p w:rsidR="00B2246B" w:rsidRPr="00D15584" w:rsidRDefault="00B2246B" w:rsidP="00D15584">
      <w:pPr>
        <w:spacing w:line="276" w:lineRule="auto"/>
        <w:ind w:left="709"/>
        <w:jc w:val="both"/>
        <w:rPr>
          <w:rFonts w:ascii="Century Gothic" w:hAnsi="Century Gothic"/>
          <w:sz w:val="22"/>
          <w:szCs w:val="22"/>
        </w:rPr>
      </w:pPr>
      <w:r w:rsidRPr="00D15584">
        <w:rPr>
          <w:rFonts w:ascii="Century Gothic" w:hAnsi="Century Gothic"/>
          <w:sz w:val="22"/>
          <w:szCs w:val="22"/>
        </w:rPr>
        <w:t>- przy pomocy podwykonawców, którym powierzymy w</w:t>
      </w:r>
      <w:r w:rsidR="00F06028" w:rsidRPr="00D15584">
        <w:rPr>
          <w:rFonts w:ascii="Century Gothic" w:hAnsi="Century Gothic"/>
          <w:sz w:val="22"/>
          <w:szCs w:val="22"/>
        </w:rPr>
        <w:t xml:space="preserve">ykonanie następujących części </w:t>
      </w:r>
      <w:r w:rsidRPr="00D15584">
        <w:rPr>
          <w:rFonts w:ascii="Century Gothic" w:hAnsi="Century Gothic"/>
          <w:sz w:val="22"/>
          <w:szCs w:val="22"/>
        </w:rPr>
        <w:t>zamówienia*</w:t>
      </w:r>
      <w:r w:rsidRPr="00D15584">
        <w:rPr>
          <w:rFonts w:ascii="Century Gothic" w:hAnsi="Century Gothic"/>
          <w:sz w:val="22"/>
          <w:szCs w:val="22"/>
          <w:vertAlign w:val="superscript"/>
        </w:rPr>
        <w:t>)</w:t>
      </w:r>
    </w:p>
    <w:p w:rsidR="00B2246B" w:rsidRPr="00D15584" w:rsidRDefault="00F06028" w:rsidP="00D15584">
      <w:pPr>
        <w:spacing w:line="276" w:lineRule="auto"/>
        <w:ind w:left="709"/>
        <w:jc w:val="both"/>
        <w:rPr>
          <w:rFonts w:ascii="Century Gothic" w:hAnsi="Century Gothic"/>
          <w:sz w:val="22"/>
          <w:szCs w:val="22"/>
        </w:rPr>
      </w:pPr>
      <w:r w:rsidRPr="00D15584">
        <w:rPr>
          <w:rFonts w:ascii="Century Gothic" w:hAnsi="Century Gothic"/>
          <w:sz w:val="22"/>
          <w:szCs w:val="22"/>
        </w:rPr>
        <w:t>( </w:t>
      </w:r>
      <w:r w:rsidR="00B2246B" w:rsidRPr="00D15584">
        <w:rPr>
          <w:rFonts w:ascii="Century Gothic" w:hAnsi="Century Gothic"/>
          <w:sz w:val="22"/>
          <w:szCs w:val="22"/>
        </w:rPr>
        <w:t>należy</w:t>
      </w:r>
      <w:r w:rsidRPr="00D15584">
        <w:rPr>
          <w:rFonts w:ascii="Century Gothic" w:hAnsi="Century Gothic"/>
          <w:sz w:val="22"/>
          <w:szCs w:val="22"/>
        </w:rPr>
        <w:t> </w:t>
      </w:r>
      <w:r w:rsidR="00B2246B" w:rsidRPr="00D15584">
        <w:rPr>
          <w:rFonts w:ascii="Century Gothic" w:hAnsi="Century Gothic"/>
          <w:sz w:val="22"/>
          <w:szCs w:val="22"/>
        </w:rPr>
        <w:t>wymienić</w:t>
      </w:r>
      <w:r w:rsidRPr="00D15584">
        <w:rPr>
          <w:rFonts w:ascii="Century Gothic" w:hAnsi="Century Gothic"/>
          <w:sz w:val="22"/>
          <w:szCs w:val="22"/>
        </w:rPr>
        <w:t> </w:t>
      </w:r>
      <w:r w:rsidR="00B2246B" w:rsidRPr="00D15584">
        <w:rPr>
          <w:rFonts w:ascii="Century Gothic" w:hAnsi="Century Gothic"/>
          <w:sz w:val="22"/>
          <w:szCs w:val="22"/>
        </w:rPr>
        <w:t>zakres</w:t>
      </w:r>
      <w:r w:rsidRPr="00D15584">
        <w:rPr>
          <w:rFonts w:ascii="Century Gothic" w:hAnsi="Century Gothic"/>
          <w:sz w:val="22"/>
          <w:szCs w:val="22"/>
        </w:rPr>
        <w:t> </w:t>
      </w:r>
      <w:r w:rsidR="00B2246B" w:rsidRPr="00D15584">
        <w:rPr>
          <w:rFonts w:ascii="Century Gothic" w:hAnsi="Century Gothic"/>
          <w:sz w:val="22"/>
          <w:szCs w:val="22"/>
        </w:rPr>
        <w:t>prac</w:t>
      </w:r>
      <w:r w:rsidRPr="00D15584">
        <w:rPr>
          <w:rFonts w:ascii="Century Gothic" w:hAnsi="Century Gothic"/>
          <w:sz w:val="22"/>
          <w:szCs w:val="22"/>
        </w:rPr>
        <w:t> </w:t>
      </w:r>
      <w:r w:rsidR="00B2246B" w:rsidRPr="00D15584">
        <w:rPr>
          <w:rFonts w:ascii="Century Gothic" w:hAnsi="Century Gothic"/>
          <w:sz w:val="22"/>
          <w:szCs w:val="22"/>
        </w:rPr>
        <w:t>lub</w:t>
      </w:r>
      <w:r w:rsidRPr="00D15584">
        <w:rPr>
          <w:rFonts w:ascii="Century Gothic" w:hAnsi="Century Gothic"/>
          <w:sz w:val="22"/>
          <w:szCs w:val="22"/>
        </w:rPr>
        <w:t> </w:t>
      </w:r>
      <w:r w:rsidR="00B2246B" w:rsidRPr="00D15584">
        <w:rPr>
          <w:rFonts w:ascii="Century Gothic" w:hAnsi="Century Gothic"/>
          <w:sz w:val="22"/>
          <w:szCs w:val="22"/>
        </w:rPr>
        <w:t>czynności)</w:t>
      </w:r>
      <w:r w:rsidR="00B2246B" w:rsidRPr="00D15584">
        <w:rPr>
          <w:rFonts w:ascii="Century Gothic" w:hAnsi="Century Gothic"/>
          <w:b/>
          <w:sz w:val="22"/>
          <w:szCs w:val="22"/>
        </w:rPr>
        <w:t xml:space="preserve"> </w:t>
      </w:r>
      <w:r w:rsidR="00B2246B" w:rsidRPr="00D15584">
        <w:rPr>
          <w:rFonts w:ascii="Century Gothic" w:hAnsi="Century Gothic"/>
          <w:sz w:val="22"/>
          <w:szCs w:val="22"/>
        </w:rPr>
        <w:t>……………………………………………………………………………………………………………………………………………………………………………………………………………………………………………………………………………………………………………………………………………………………………………………………………………………………………………………</w:t>
      </w:r>
    </w:p>
    <w:p w:rsidR="00B2246B" w:rsidRPr="00D15584" w:rsidRDefault="00B2246B" w:rsidP="008A1AB8">
      <w:pPr>
        <w:numPr>
          <w:ilvl w:val="3"/>
          <w:numId w:val="24"/>
        </w:numPr>
        <w:spacing w:line="276" w:lineRule="auto"/>
        <w:ind w:left="709" w:hanging="425"/>
        <w:jc w:val="both"/>
        <w:rPr>
          <w:rFonts w:ascii="Century Gothic" w:hAnsi="Century Gothic"/>
          <w:sz w:val="22"/>
          <w:szCs w:val="22"/>
        </w:rPr>
      </w:pPr>
      <w:r w:rsidRPr="00D15584">
        <w:rPr>
          <w:rFonts w:ascii="Century Gothic" w:hAnsi="Century Gothic"/>
          <w:sz w:val="22"/>
          <w:szCs w:val="22"/>
        </w:rPr>
        <w:lastRenderedPageBreak/>
        <w:t>Gwarantuję / Gwarantujemy *</w:t>
      </w:r>
      <w:r w:rsidRPr="00D15584">
        <w:rPr>
          <w:rFonts w:ascii="Century Gothic" w:hAnsi="Century Gothic"/>
          <w:sz w:val="22"/>
          <w:szCs w:val="22"/>
          <w:vertAlign w:val="superscript"/>
        </w:rPr>
        <w:t>)</w:t>
      </w:r>
      <w:r w:rsidRPr="00D15584">
        <w:rPr>
          <w:rFonts w:ascii="Century Gothic" w:hAnsi="Century Gothic"/>
          <w:sz w:val="22"/>
          <w:szCs w:val="22"/>
        </w:rPr>
        <w:t xml:space="preserve"> należyte i zgodne z obowiązującymi przepisami wykonanie całości zamówienia.</w:t>
      </w:r>
    </w:p>
    <w:p w:rsidR="00B2246B" w:rsidRPr="00937125" w:rsidRDefault="00B2246B" w:rsidP="008A1AB8">
      <w:pPr>
        <w:pStyle w:val="Tekstpodstawowy3"/>
        <w:numPr>
          <w:ilvl w:val="3"/>
          <w:numId w:val="24"/>
        </w:numPr>
        <w:spacing w:line="276" w:lineRule="auto"/>
        <w:ind w:left="709" w:hanging="425"/>
        <w:jc w:val="both"/>
        <w:rPr>
          <w:rFonts w:ascii="Century Gothic" w:hAnsi="Century Gothic"/>
          <w:sz w:val="22"/>
          <w:szCs w:val="22"/>
        </w:rPr>
      </w:pPr>
      <w:r w:rsidRPr="00D15584">
        <w:rPr>
          <w:rFonts w:ascii="Century Gothic" w:hAnsi="Century Gothic"/>
          <w:sz w:val="22"/>
          <w:szCs w:val="22"/>
        </w:rPr>
        <w:t xml:space="preserve">Oświadczamy, że akceptujemy warunki zawarte we wzorze umowy </w:t>
      </w:r>
      <w:r w:rsidR="00937125">
        <w:rPr>
          <w:rFonts w:ascii="Century Gothic" w:hAnsi="Century Gothic"/>
          <w:sz w:val="22"/>
          <w:szCs w:val="22"/>
        </w:rPr>
        <w:t xml:space="preserve">( w tym termin wykonania oraz warunki płatności) </w:t>
      </w:r>
      <w:r w:rsidRPr="00D15584">
        <w:rPr>
          <w:rFonts w:ascii="Century Gothic" w:hAnsi="Century Gothic"/>
          <w:sz w:val="22"/>
          <w:szCs w:val="22"/>
        </w:rPr>
        <w:t xml:space="preserve">i zobowiązujemy się w przypadku wyboru naszej oferty do zawarcia umowy zgodnej z niniejszą ofertą, na </w:t>
      </w:r>
      <w:r w:rsidRPr="00937125">
        <w:rPr>
          <w:rFonts w:ascii="Century Gothic" w:hAnsi="Century Gothic"/>
          <w:sz w:val="22"/>
          <w:szCs w:val="22"/>
        </w:rPr>
        <w:t>warunkach wymienionych w specyfikacji istotnych warunków zamówienia, w miejscu i terminie w</w:t>
      </w:r>
      <w:r w:rsidR="002852F2" w:rsidRPr="00937125">
        <w:rPr>
          <w:rFonts w:ascii="Century Gothic" w:hAnsi="Century Gothic"/>
          <w:sz w:val="22"/>
          <w:szCs w:val="22"/>
        </w:rPr>
        <w:t xml:space="preserve">yznaczonym przez Zamawiającego. </w:t>
      </w:r>
    </w:p>
    <w:p w:rsidR="00937125" w:rsidRPr="00937125" w:rsidRDefault="00937125" w:rsidP="008A1AB8">
      <w:pPr>
        <w:pStyle w:val="Akapitzlist"/>
        <w:numPr>
          <w:ilvl w:val="3"/>
          <w:numId w:val="24"/>
        </w:numPr>
        <w:spacing w:line="276" w:lineRule="auto"/>
        <w:ind w:left="709" w:hanging="425"/>
        <w:jc w:val="both"/>
        <w:rPr>
          <w:rFonts w:ascii="Century Gothic" w:hAnsi="Century Gothic" w:cs="Arial"/>
          <w:sz w:val="22"/>
          <w:szCs w:val="22"/>
        </w:rPr>
      </w:pPr>
      <w:r w:rsidRPr="00937125">
        <w:rPr>
          <w:rFonts w:ascii="Century Gothic" w:hAnsi="Century Gothic" w:cs="Arial"/>
          <w:b/>
          <w:sz w:val="22"/>
          <w:szCs w:val="22"/>
        </w:rPr>
        <w:t>Zastrzegam/nie zastrzegam</w:t>
      </w:r>
      <w:r w:rsidRPr="00937125">
        <w:rPr>
          <w:rStyle w:val="Odwoanieprzypisudolnego"/>
          <w:rFonts w:ascii="Century Gothic" w:hAnsi="Century Gothic" w:cs="Arial"/>
          <w:b/>
          <w:sz w:val="22"/>
          <w:szCs w:val="22"/>
        </w:rPr>
        <w:footnoteReference w:id="3"/>
      </w:r>
      <w:r w:rsidRPr="00937125">
        <w:rPr>
          <w:rFonts w:ascii="Century Gothic" w:hAnsi="Century Gothic" w:cs="Arial"/>
          <w:sz w:val="22"/>
          <w:szCs w:val="22"/>
        </w:rPr>
        <w:t xml:space="preserve"> w trybie art. 8 ust. 3 ustawy z dnia 29 stycznia 2004 r. Prawo zamówień publicznych (</w:t>
      </w:r>
      <w:r w:rsidR="00CB2655" w:rsidRPr="00937125">
        <w:rPr>
          <w:rFonts w:ascii="Century Gothic" w:hAnsi="Century Gothic" w:cs="Arial"/>
          <w:sz w:val="22"/>
          <w:szCs w:val="22"/>
        </w:rPr>
        <w:t>Dz. U</w:t>
      </w:r>
      <w:r w:rsidR="00CB2655">
        <w:rPr>
          <w:rFonts w:ascii="Century Gothic" w:hAnsi="Century Gothic" w:cs="Arial"/>
          <w:sz w:val="22"/>
          <w:szCs w:val="22"/>
        </w:rPr>
        <w:t xml:space="preserve"> 2015</w:t>
      </w:r>
      <w:r w:rsidRPr="00937125">
        <w:rPr>
          <w:rFonts w:ascii="Century Gothic" w:hAnsi="Century Gothic" w:cs="Arial"/>
          <w:sz w:val="22"/>
          <w:szCs w:val="22"/>
        </w:rPr>
        <w:t>r.</w:t>
      </w:r>
      <w:r w:rsidR="00CB2655">
        <w:rPr>
          <w:rFonts w:ascii="Century Gothic" w:hAnsi="Century Gothic" w:cs="Arial"/>
          <w:sz w:val="22"/>
          <w:szCs w:val="22"/>
        </w:rPr>
        <w:t xml:space="preserve">, </w:t>
      </w:r>
      <w:r w:rsidRPr="00937125">
        <w:rPr>
          <w:rFonts w:ascii="Century Gothic" w:hAnsi="Century Gothic" w:cs="Arial"/>
          <w:sz w:val="22"/>
          <w:szCs w:val="22"/>
        </w:rPr>
        <w:t xml:space="preserve">poz. </w:t>
      </w:r>
      <w:r w:rsidR="00CB2655">
        <w:rPr>
          <w:rFonts w:ascii="Century Gothic" w:hAnsi="Century Gothic" w:cs="Arial"/>
          <w:sz w:val="22"/>
          <w:szCs w:val="22"/>
        </w:rPr>
        <w:t>2164</w:t>
      </w:r>
      <w:r w:rsidRPr="00937125">
        <w:rPr>
          <w:rFonts w:ascii="Century Gothic" w:hAnsi="Century Gothic" w:cs="Arial"/>
          <w:sz w:val="22"/>
          <w:szCs w:val="22"/>
        </w:rPr>
        <w:t>),</w:t>
      </w:r>
      <w:r w:rsidRPr="00937125">
        <w:rPr>
          <w:rFonts w:ascii="Century Gothic" w:hAnsi="Century Gothic" w:cs="Arial"/>
          <w:b/>
          <w:sz w:val="22"/>
          <w:szCs w:val="22"/>
        </w:rPr>
        <w:t xml:space="preserve"> </w:t>
      </w:r>
      <w:r w:rsidRPr="00937125">
        <w:rPr>
          <w:rFonts w:ascii="Century Gothic" w:hAnsi="Century Gothic" w:cs="Arial"/>
          <w:sz w:val="22"/>
          <w:szCs w:val="22"/>
        </w:rPr>
        <w:t xml:space="preserve">w  odniesieniu do informacji zawartych w ofercie, iż nie mogą być one udostępniane innym uczestnikom postępowania. </w:t>
      </w:r>
      <w:r w:rsidRPr="00937125">
        <w:rPr>
          <w:rFonts w:ascii="Century Gothic" w:hAnsi="Century Gothic" w:cs="Arial"/>
          <w:b/>
          <w:sz w:val="22"/>
          <w:szCs w:val="22"/>
        </w:rPr>
        <w:t>Zastrzeżeniu podlegają następujące informacje, stanowiące tajemnicę przedsiębiorstwa w rozumieniu przepisów o zwalczaniu nieuczciwej konkurencji:</w:t>
      </w:r>
      <w:r w:rsidR="00CB2655">
        <w:rPr>
          <w:rFonts w:ascii="Century Gothic" w:hAnsi="Century Gothic" w:cs="Arial"/>
          <w:b/>
          <w:sz w:val="22"/>
          <w:szCs w:val="22"/>
        </w:rPr>
        <w:t xml:space="preserve"> ............................................................</w:t>
      </w:r>
      <w:r w:rsidRPr="00937125">
        <w:rPr>
          <w:rFonts w:ascii="Century Gothic" w:hAnsi="Century Gothic" w:cs="Arial"/>
          <w:sz w:val="22"/>
          <w:szCs w:val="22"/>
        </w:rPr>
        <w:t>................................  .............................................................................................  i wskazuję uzasadnienie zastrzeżenia …………………………………………………………………………………</w:t>
      </w:r>
    </w:p>
    <w:p w:rsidR="00B2246B" w:rsidRPr="00937125" w:rsidRDefault="00B2246B" w:rsidP="008A1AB8">
      <w:pPr>
        <w:numPr>
          <w:ilvl w:val="3"/>
          <w:numId w:val="24"/>
        </w:numPr>
        <w:spacing w:line="276" w:lineRule="auto"/>
        <w:ind w:left="709" w:hanging="425"/>
        <w:jc w:val="both"/>
        <w:rPr>
          <w:rFonts w:ascii="Century Gothic" w:hAnsi="Century Gothic"/>
          <w:sz w:val="22"/>
          <w:szCs w:val="22"/>
        </w:rPr>
      </w:pPr>
      <w:r w:rsidRPr="00937125">
        <w:rPr>
          <w:rFonts w:ascii="Century Gothic" w:hAnsi="Century Gothic"/>
          <w:sz w:val="22"/>
          <w:szCs w:val="22"/>
        </w:rPr>
        <w:t>Załącznikami do niniejszej oferty, stanowiące jej integralną część są:</w:t>
      </w:r>
    </w:p>
    <w:tbl>
      <w:tblPr>
        <w:tblW w:w="0" w:type="auto"/>
        <w:tblInd w:w="38" w:type="dxa"/>
        <w:tblLook w:val="01E0"/>
      </w:tblPr>
      <w:tblGrid>
        <w:gridCol w:w="430"/>
        <w:gridCol w:w="4174"/>
        <w:gridCol w:w="626"/>
        <w:gridCol w:w="3980"/>
      </w:tblGrid>
      <w:tr w:rsidR="00B2246B" w:rsidRPr="00D15584">
        <w:tc>
          <w:tcPr>
            <w:tcW w:w="430" w:type="dxa"/>
          </w:tcPr>
          <w:p w:rsidR="00B2246B" w:rsidRPr="00D15584" w:rsidRDefault="00B2246B" w:rsidP="00D15584">
            <w:pPr>
              <w:spacing w:line="276" w:lineRule="auto"/>
              <w:jc w:val="both"/>
              <w:rPr>
                <w:rFonts w:ascii="Century Gothic" w:hAnsi="Century Gothic"/>
                <w:sz w:val="22"/>
                <w:szCs w:val="22"/>
              </w:rPr>
            </w:pPr>
          </w:p>
        </w:tc>
        <w:tc>
          <w:tcPr>
            <w:tcW w:w="4174" w:type="dxa"/>
          </w:tcPr>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tc>
        <w:tc>
          <w:tcPr>
            <w:tcW w:w="626" w:type="dxa"/>
          </w:tcPr>
          <w:p w:rsidR="00B2246B" w:rsidRPr="00D15584" w:rsidRDefault="00B2246B" w:rsidP="00D15584">
            <w:pPr>
              <w:spacing w:line="276" w:lineRule="auto"/>
              <w:jc w:val="both"/>
              <w:rPr>
                <w:rFonts w:ascii="Century Gothic" w:hAnsi="Century Gothic"/>
                <w:sz w:val="22"/>
                <w:szCs w:val="22"/>
              </w:rPr>
            </w:pPr>
          </w:p>
        </w:tc>
        <w:tc>
          <w:tcPr>
            <w:tcW w:w="3980" w:type="dxa"/>
          </w:tcPr>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tc>
      </w:tr>
      <w:tr w:rsidR="00B2246B" w:rsidRPr="00D15584">
        <w:tc>
          <w:tcPr>
            <w:tcW w:w="430" w:type="dxa"/>
          </w:tcPr>
          <w:p w:rsidR="00B2246B" w:rsidRPr="00D15584" w:rsidRDefault="00B2246B" w:rsidP="00D15584">
            <w:pPr>
              <w:spacing w:line="276" w:lineRule="auto"/>
              <w:jc w:val="both"/>
              <w:rPr>
                <w:rFonts w:ascii="Century Gothic" w:hAnsi="Century Gothic"/>
                <w:sz w:val="22"/>
                <w:szCs w:val="22"/>
              </w:rPr>
            </w:pPr>
          </w:p>
        </w:tc>
        <w:tc>
          <w:tcPr>
            <w:tcW w:w="4174" w:type="dxa"/>
          </w:tcPr>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tc>
        <w:tc>
          <w:tcPr>
            <w:tcW w:w="626" w:type="dxa"/>
          </w:tcPr>
          <w:p w:rsidR="00B2246B" w:rsidRPr="00D15584" w:rsidRDefault="00B2246B" w:rsidP="00D15584">
            <w:pPr>
              <w:spacing w:line="276" w:lineRule="auto"/>
              <w:jc w:val="both"/>
              <w:rPr>
                <w:rFonts w:ascii="Century Gothic" w:hAnsi="Century Gothic"/>
                <w:sz w:val="22"/>
                <w:szCs w:val="22"/>
              </w:rPr>
            </w:pPr>
          </w:p>
        </w:tc>
        <w:tc>
          <w:tcPr>
            <w:tcW w:w="3980" w:type="dxa"/>
          </w:tcPr>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tc>
      </w:tr>
      <w:tr w:rsidR="00B2246B" w:rsidRPr="00D15584">
        <w:tc>
          <w:tcPr>
            <w:tcW w:w="430" w:type="dxa"/>
          </w:tcPr>
          <w:p w:rsidR="00B2246B" w:rsidRPr="00D15584" w:rsidRDefault="00B2246B" w:rsidP="00D15584">
            <w:pPr>
              <w:spacing w:line="276" w:lineRule="auto"/>
              <w:jc w:val="both"/>
              <w:rPr>
                <w:rFonts w:ascii="Century Gothic" w:hAnsi="Century Gothic"/>
                <w:sz w:val="22"/>
                <w:szCs w:val="22"/>
              </w:rPr>
            </w:pPr>
          </w:p>
        </w:tc>
        <w:tc>
          <w:tcPr>
            <w:tcW w:w="4174" w:type="dxa"/>
          </w:tcPr>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tc>
        <w:tc>
          <w:tcPr>
            <w:tcW w:w="626" w:type="dxa"/>
          </w:tcPr>
          <w:p w:rsidR="00B2246B" w:rsidRPr="00D15584" w:rsidRDefault="00B2246B" w:rsidP="00D15584">
            <w:pPr>
              <w:spacing w:line="276" w:lineRule="auto"/>
              <w:jc w:val="both"/>
              <w:rPr>
                <w:rFonts w:ascii="Century Gothic" w:hAnsi="Century Gothic"/>
                <w:sz w:val="22"/>
                <w:szCs w:val="22"/>
              </w:rPr>
            </w:pPr>
          </w:p>
        </w:tc>
        <w:tc>
          <w:tcPr>
            <w:tcW w:w="3980" w:type="dxa"/>
          </w:tcPr>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tc>
      </w:tr>
      <w:tr w:rsidR="00B2246B" w:rsidRPr="00D15584">
        <w:tc>
          <w:tcPr>
            <w:tcW w:w="430" w:type="dxa"/>
          </w:tcPr>
          <w:p w:rsidR="00B2246B" w:rsidRPr="00D15584" w:rsidRDefault="00B2246B" w:rsidP="00D15584">
            <w:pPr>
              <w:spacing w:line="276" w:lineRule="auto"/>
              <w:jc w:val="both"/>
              <w:rPr>
                <w:rFonts w:ascii="Century Gothic" w:hAnsi="Century Gothic"/>
                <w:sz w:val="22"/>
                <w:szCs w:val="22"/>
              </w:rPr>
            </w:pPr>
          </w:p>
        </w:tc>
        <w:tc>
          <w:tcPr>
            <w:tcW w:w="4174" w:type="dxa"/>
          </w:tcPr>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tc>
        <w:tc>
          <w:tcPr>
            <w:tcW w:w="626" w:type="dxa"/>
          </w:tcPr>
          <w:p w:rsidR="00B2246B" w:rsidRPr="00D15584" w:rsidRDefault="00B2246B" w:rsidP="00D15584">
            <w:pPr>
              <w:spacing w:line="276" w:lineRule="auto"/>
              <w:jc w:val="both"/>
              <w:rPr>
                <w:rFonts w:ascii="Century Gothic" w:hAnsi="Century Gothic"/>
                <w:sz w:val="22"/>
                <w:szCs w:val="22"/>
              </w:rPr>
            </w:pPr>
          </w:p>
        </w:tc>
        <w:tc>
          <w:tcPr>
            <w:tcW w:w="3980" w:type="dxa"/>
          </w:tcPr>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tc>
      </w:tr>
      <w:tr w:rsidR="00B2246B" w:rsidRPr="00D15584">
        <w:tc>
          <w:tcPr>
            <w:tcW w:w="430" w:type="dxa"/>
          </w:tcPr>
          <w:p w:rsidR="00B2246B" w:rsidRPr="00D15584" w:rsidRDefault="00B2246B" w:rsidP="00D15584">
            <w:pPr>
              <w:spacing w:line="276" w:lineRule="auto"/>
              <w:jc w:val="both"/>
              <w:rPr>
                <w:rFonts w:ascii="Century Gothic" w:hAnsi="Century Gothic"/>
                <w:sz w:val="22"/>
                <w:szCs w:val="22"/>
              </w:rPr>
            </w:pPr>
          </w:p>
        </w:tc>
        <w:tc>
          <w:tcPr>
            <w:tcW w:w="4174" w:type="dxa"/>
          </w:tcPr>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tc>
        <w:tc>
          <w:tcPr>
            <w:tcW w:w="626" w:type="dxa"/>
          </w:tcPr>
          <w:p w:rsidR="00B2246B" w:rsidRPr="00D15584" w:rsidRDefault="00B2246B" w:rsidP="00D15584">
            <w:pPr>
              <w:spacing w:line="276" w:lineRule="auto"/>
              <w:jc w:val="both"/>
              <w:rPr>
                <w:rFonts w:ascii="Century Gothic" w:hAnsi="Century Gothic"/>
                <w:sz w:val="22"/>
                <w:szCs w:val="22"/>
              </w:rPr>
            </w:pPr>
          </w:p>
        </w:tc>
        <w:tc>
          <w:tcPr>
            <w:tcW w:w="3980" w:type="dxa"/>
          </w:tcPr>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tc>
      </w:tr>
      <w:tr w:rsidR="00B2246B" w:rsidRPr="00D15584">
        <w:tc>
          <w:tcPr>
            <w:tcW w:w="430" w:type="dxa"/>
          </w:tcPr>
          <w:p w:rsidR="00B2246B" w:rsidRPr="00D15584" w:rsidRDefault="00B2246B" w:rsidP="00D15584">
            <w:pPr>
              <w:spacing w:line="276" w:lineRule="auto"/>
              <w:jc w:val="both"/>
              <w:rPr>
                <w:rFonts w:ascii="Century Gothic" w:hAnsi="Century Gothic"/>
                <w:sz w:val="22"/>
                <w:szCs w:val="22"/>
              </w:rPr>
            </w:pPr>
          </w:p>
        </w:tc>
        <w:tc>
          <w:tcPr>
            <w:tcW w:w="4174" w:type="dxa"/>
          </w:tcPr>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tc>
        <w:tc>
          <w:tcPr>
            <w:tcW w:w="626" w:type="dxa"/>
          </w:tcPr>
          <w:p w:rsidR="00B2246B" w:rsidRPr="00D15584" w:rsidRDefault="00B2246B" w:rsidP="00D15584">
            <w:pPr>
              <w:spacing w:line="276" w:lineRule="auto"/>
              <w:jc w:val="both"/>
              <w:rPr>
                <w:rFonts w:ascii="Century Gothic" w:hAnsi="Century Gothic"/>
                <w:sz w:val="22"/>
                <w:szCs w:val="22"/>
              </w:rPr>
            </w:pPr>
          </w:p>
        </w:tc>
        <w:tc>
          <w:tcPr>
            <w:tcW w:w="3980" w:type="dxa"/>
          </w:tcPr>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tc>
      </w:tr>
      <w:tr w:rsidR="00B2246B" w:rsidRPr="00D15584">
        <w:tc>
          <w:tcPr>
            <w:tcW w:w="430" w:type="dxa"/>
          </w:tcPr>
          <w:p w:rsidR="00B2246B" w:rsidRPr="00D15584" w:rsidRDefault="00B2246B" w:rsidP="00D15584">
            <w:pPr>
              <w:spacing w:line="276" w:lineRule="auto"/>
              <w:jc w:val="both"/>
              <w:rPr>
                <w:rFonts w:ascii="Century Gothic" w:hAnsi="Century Gothic"/>
                <w:sz w:val="22"/>
                <w:szCs w:val="22"/>
              </w:rPr>
            </w:pPr>
          </w:p>
        </w:tc>
        <w:tc>
          <w:tcPr>
            <w:tcW w:w="4174" w:type="dxa"/>
          </w:tcPr>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tc>
        <w:tc>
          <w:tcPr>
            <w:tcW w:w="626" w:type="dxa"/>
          </w:tcPr>
          <w:p w:rsidR="00B2246B" w:rsidRPr="00D15584" w:rsidRDefault="00B2246B" w:rsidP="00D15584">
            <w:pPr>
              <w:spacing w:line="276" w:lineRule="auto"/>
              <w:jc w:val="both"/>
              <w:rPr>
                <w:rFonts w:ascii="Century Gothic" w:hAnsi="Century Gothic"/>
                <w:sz w:val="22"/>
                <w:szCs w:val="22"/>
              </w:rPr>
            </w:pPr>
          </w:p>
        </w:tc>
        <w:tc>
          <w:tcPr>
            <w:tcW w:w="3980" w:type="dxa"/>
          </w:tcPr>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tc>
      </w:tr>
    </w:tbl>
    <w:p w:rsidR="00B2246B" w:rsidRPr="00CB2655" w:rsidRDefault="00B2246B" w:rsidP="008A1AB8">
      <w:pPr>
        <w:pStyle w:val="Akapitzlist"/>
        <w:numPr>
          <w:ilvl w:val="3"/>
          <w:numId w:val="24"/>
        </w:numPr>
        <w:spacing w:line="276" w:lineRule="auto"/>
        <w:ind w:left="709" w:hanging="425"/>
        <w:jc w:val="both"/>
        <w:rPr>
          <w:rFonts w:ascii="Century Gothic" w:hAnsi="Century Gothic"/>
          <w:sz w:val="22"/>
          <w:szCs w:val="22"/>
        </w:rPr>
      </w:pPr>
      <w:r w:rsidRPr="00CB2655">
        <w:rPr>
          <w:rFonts w:ascii="Century Gothic" w:hAnsi="Century Gothic"/>
          <w:sz w:val="22"/>
          <w:szCs w:val="22"/>
        </w:rPr>
        <w:t>Ofertę składam/my na ……. kolejno ponumerowanych kartach/stronach.</w:t>
      </w:r>
    </w:p>
    <w:p w:rsidR="00B2246B" w:rsidRPr="00D15584" w:rsidRDefault="00B2246B" w:rsidP="00D15584">
      <w:pPr>
        <w:spacing w:line="276" w:lineRule="auto"/>
        <w:jc w:val="both"/>
        <w:rPr>
          <w:rFonts w:ascii="Century Gothic" w:hAnsi="Century Gothic"/>
          <w:sz w:val="22"/>
          <w:szCs w:val="22"/>
        </w:rPr>
      </w:pPr>
    </w:p>
    <w:p w:rsidR="00B2246B" w:rsidRPr="00D15584" w:rsidRDefault="00B2246B" w:rsidP="00D15584">
      <w:pPr>
        <w:spacing w:line="276" w:lineRule="auto"/>
        <w:jc w:val="both"/>
        <w:rPr>
          <w:rFonts w:ascii="Century Gothic" w:hAnsi="Century Gothic"/>
          <w:sz w:val="22"/>
          <w:szCs w:val="22"/>
        </w:rPr>
      </w:pPr>
    </w:p>
    <w:tbl>
      <w:tblPr>
        <w:tblW w:w="0" w:type="auto"/>
        <w:tblLook w:val="01E0"/>
      </w:tblPr>
      <w:tblGrid>
        <w:gridCol w:w="4606"/>
        <w:gridCol w:w="9536"/>
      </w:tblGrid>
      <w:tr w:rsidR="00B2246B" w:rsidRPr="00D15584" w:rsidTr="00904071">
        <w:tc>
          <w:tcPr>
            <w:tcW w:w="4606" w:type="dxa"/>
          </w:tcPr>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Miejscowość i data</w:t>
            </w:r>
          </w:p>
        </w:tc>
        <w:tc>
          <w:tcPr>
            <w:tcW w:w="9536" w:type="dxa"/>
          </w:tcPr>
          <w:p w:rsidR="00B2246B" w:rsidRPr="00D15584" w:rsidRDefault="00B2246B" w:rsidP="00D15584">
            <w:pPr>
              <w:spacing w:line="276" w:lineRule="auto"/>
              <w:jc w:val="both"/>
              <w:rPr>
                <w:rFonts w:ascii="Century Gothic" w:hAnsi="Century Gothic"/>
                <w:sz w:val="22"/>
                <w:szCs w:val="22"/>
              </w:rPr>
            </w:pPr>
            <w:r w:rsidRPr="00D15584">
              <w:rPr>
                <w:rFonts w:ascii="Century Gothic" w:hAnsi="Century Gothic"/>
                <w:sz w:val="22"/>
                <w:szCs w:val="22"/>
              </w:rPr>
              <w:t>……………….……………………………</w:t>
            </w:r>
          </w:p>
          <w:p w:rsidR="00B2246B" w:rsidRPr="00D15584" w:rsidRDefault="00B2246B" w:rsidP="00904071">
            <w:pPr>
              <w:spacing w:line="276" w:lineRule="auto"/>
              <w:ind w:right="-5179"/>
              <w:jc w:val="both"/>
              <w:rPr>
                <w:rFonts w:ascii="Century Gothic" w:hAnsi="Century Gothic"/>
                <w:sz w:val="22"/>
                <w:szCs w:val="22"/>
              </w:rPr>
            </w:pPr>
            <w:r w:rsidRPr="00D15584">
              <w:rPr>
                <w:rFonts w:ascii="Century Gothic" w:hAnsi="Century Gothic"/>
                <w:sz w:val="22"/>
                <w:szCs w:val="22"/>
              </w:rPr>
              <w:t>/ Podpis osoby uprawnionej lub osób uprawnionych do reprezentowania Wykonawcy w dokumentach rejestrowych lub we właściwym upoważnieniu/</w:t>
            </w:r>
          </w:p>
        </w:tc>
      </w:tr>
    </w:tbl>
    <w:p w:rsidR="00B2246B" w:rsidRPr="00D15584" w:rsidRDefault="00B2246B" w:rsidP="00D15584">
      <w:pPr>
        <w:spacing w:line="276" w:lineRule="auto"/>
        <w:ind w:left="180" w:hanging="180"/>
        <w:jc w:val="both"/>
        <w:rPr>
          <w:rFonts w:ascii="Century Gothic" w:hAnsi="Century Gothic"/>
          <w:sz w:val="22"/>
          <w:szCs w:val="22"/>
        </w:rPr>
      </w:pPr>
      <w:r w:rsidRPr="00D15584">
        <w:rPr>
          <w:rFonts w:ascii="Century Gothic" w:hAnsi="Century Gothic"/>
          <w:sz w:val="22"/>
          <w:szCs w:val="22"/>
        </w:rPr>
        <w:t>-------------------------------</w:t>
      </w:r>
    </w:p>
    <w:p w:rsidR="00B2246B" w:rsidRPr="00D15584" w:rsidRDefault="00B2246B" w:rsidP="00D15584">
      <w:pPr>
        <w:spacing w:line="276" w:lineRule="auto"/>
        <w:jc w:val="both"/>
        <w:rPr>
          <w:rFonts w:ascii="Century Gothic" w:hAnsi="Century Gothic"/>
          <w:b/>
          <w:sz w:val="22"/>
          <w:szCs w:val="22"/>
        </w:rPr>
      </w:pPr>
      <w:r w:rsidRPr="00D15584">
        <w:rPr>
          <w:rFonts w:ascii="Century Gothic" w:hAnsi="Century Gothic"/>
          <w:sz w:val="22"/>
          <w:szCs w:val="22"/>
        </w:rPr>
        <w:t xml:space="preserve">* </w:t>
      </w:r>
      <w:r w:rsidRPr="00D15584">
        <w:rPr>
          <w:rFonts w:ascii="Century Gothic" w:hAnsi="Century Gothic"/>
          <w:b/>
          <w:sz w:val="22"/>
          <w:szCs w:val="22"/>
        </w:rPr>
        <w:t>niepotrzebne skreślić</w:t>
      </w:r>
    </w:p>
    <w:p w:rsidR="00B2246B" w:rsidRPr="00D15584" w:rsidRDefault="00B2246B" w:rsidP="00D15584">
      <w:pPr>
        <w:spacing w:line="276" w:lineRule="auto"/>
        <w:jc w:val="both"/>
        <w:rPr>
          <w:rFonts w:ascii="Century Gothic" w:hAnsi="Century Gothic"/>
          <w:sz w:val="22"/>
          <w:szCs w:val="22"/>
        </w:rPr>
      </w:pPr>
    </w:p>
    <w:p w:rsidR="00B2246B" w:rsidRPr="00D15584" w:rsidRDefault="00B2246B" w:rsidP="00D15584">
      <w:pPr>
        <w:spacing w:line="276" w:lineRule="auto"/>
        <w:ind w:left="720" w:hanging="720"/>
        <w:jc w:val="both"/>
        <w:rPr>
          <w:rFonts w:ascii="Century Gothic" w:hAnsi="Century Gothic"/>
          <w:sz w:val="22"/>
          <w:szCs w:val="22"/>
        </w:rPr>
        <w:sectPr w:rsidR="00B2246B" w:rsidRPr="00D15584" w:rsidSect="003E4EC7">
          <w:pgSz w:w="16838" w:h="11906" w:orient="landscape" w:code="9"/>
          <w:pgMar w:top="1259" w:right="1418" w:bottom="1418" w:left="1418" w:header="709" w:footer="709" w:gutter="0"/>
          <w:cols w:space="708"/>
          <w:docGrid w:linePitch="360"/>
        </w:sectPr>
      </w:pPr>
    </w:p>
    <w:p w:rsidR="00D848F4" w:rsidRPr="00D15584" w:rsidRDefault="00D848F4" w:rsidP="00D848F4">
      <w:pPr>
        <w:spacing w:line="276" w:lineRule="auto"/>
        <w:jc w:val="both"/>
        <w:rPr>
          <w:rFonts w:ascii="Century Gothic" w:hAnsi="Century Gothic"/>
          <w:sz w:val="22"/>
          <w:szCs w:val="22"/>
        </w:rPr>
      </w:pPr>
      <w:r w:rsidRPr="00D15584">
        <w:rPr>
          <w:rFonts w:ascii="Century Gothic" w:hAnsi="Century Gothic"/>
          <w:sz w:val="22"/>
          <w:szCs w:val="22"/>
        </w:rPr>
        <w:lastRenderedPageBreak/>
        <w:t xml:space="preserve">Znak sprawy: </w:t>
      </w:r>
      <w:r>
        <w:rPr>
          <w:rFonts w:ascii="Century Gothic" w:hAnsi="Century Gothic"/>
          <w:b/>
          <w:bCs/>
          <w:sz w:val="22"/>
          <w:szCs w:val="22"/>
        </w:rPr>
        <w:t>NZ-ET/II/ PN/</w:t>
      </w:r>
      <w:r w:rsidR="00904071">
        <w:rPr>
          <w:rFonts w:ascii="Century Gothic" w:hAnsi="Century Gothic"/>
          <w:b/>
          <w:bCs/>
          <w:sz w:val="22"/>
          <w:szCs w:val="22"/>
        </w:rPr>
        <w:t>06</w:t>
      </w:r>
      <w:r w:rsidRPr="00D15584">
        <w:rPr>
          <w:rFonts w:ascii="Century Gothic" w:hAnsi="Century Gothic"/>
          <w:b/>
          <w:bCs/>
          <w:sz w:val="22"/>
          <w:szCs w:val="22"/>
        </w:rPr>
        <w:t>/1</w:t>
      </w:r>
      <w:r>
        <w:rPr>
          <w:rFonts w:ascii="Century Gothic" w:hAnsi="Century Gothic"/>
          <w:b/>
          <w:bCs/>
          <w:sz w:val="22"/>
          <w:szCs w:val="22"/>
        </w:rPr>
        <w:t>6</w:t>
      </w:r>
      <w:r w:rsidRPr="00D15584">
        <w:rPr>
          <w:rFonts w:ascii="Century Gothic" w:hAnsi="Century Gothic"/>
          <w:sz w:val="22"/>
          <w:szCs w:val="22"/>
        </w:rPr>
        <w:t xml:space="preserve">                                                                        </w:t>
      </w:r>
      <w:r w:rsidRPr="00D15584">
        <w:rPr>
          <w:rFonts w:ascii="Century Gothic" w:hAnsi="Century Gothic"/>
          <w:sz w:val="22"/>
          <w:szCs w:val="22"/>
          <w:u w:val="single"/>
        </w:rPr>
        <w:t xml:space="preserve">Załącznik nr </w:t>
      </w:r>
      <w:r>
        <w:rPr>
          <w:rFonts w:ascii="Century Gothic" w:hAnsi="Century Gothic"/>
          <w:sz w:val="22"/>
          <w:szCs w:val="22"/>
          <w:u w:val="single"/>
        </w:rPr>
        <w:t>2</w:t>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t xml:space="preserve">                                                                     </w:t>
      </w:r>
      <w:r>
        <w:rPr>
          <w:rFonts w:ascii="Century Gothic" w:hAnsi="Century Gothic"/>
          <w:sz w:val="22"/>
          <w:szCs w:val="22"/>
        </w:rPr>
        <w:t xml:space="preserve">                     </w:t>
      </w:r>
      <w:r w:rsidRPr="00D15584">
        <w:rPr>
          <w:rFonts w:ascii="Century Gothic" w:hAnsi="Century Gothic"/>
          <w:sz w:val="22"/>
          <w:szCs w:val="22"/>
        </w:rPr>
        <w:t xml:space="preserve"> </w:t>
      </w:r>
      <w:r w:rsidRPr="00D15584">
        <w:rPr>
          <w:rFonts w:ascii="Century Gothic" w:hAnsi="Century Gothic"/>
          <w:sz w:val="22"/>
          <w:szCs w:val="22"/>
          <w:u w:val="single"/>
        </w:rPr>
        <w:t>do SIWZ</w:t>
      </w:r>
    </w:p>
    <w:p w:rsidR="00D848F4" w:rsidRPr="00D15584" w:rsidRDefault="00D848F4" w:rsidP="00D848F4">
      <w:pPr>
        <w:spacing w:line="276" w:lineRule="auto"/>
        <w:jc w:val="both"/>
        <w:rPr>
          <w:rFonts w:ascii="Century Gothic" w:hAnsi="Century Gothic"/>
          <w:sz w:val="22"/>
          <w:szCs w:val="22"/>
        </w:rPr>
      </w:pPr>
    </w:p>
    <w:p w:rsidR="00D848F4" w:rsidRDefault="00D848F4" w:rsidP="00D848F4"/>
    <w:p w:rsidR="00D848F4" w:rsidRDefault="00D848F4" w:rsidP="00D848F4"/>
    <w:p w:rsidR="00D848F4" w:rsidRPr="003406F7" w:rsidRDefault="00D848F4" w:rsidP="00D848F4"/>
    <w:p w:rsidR="00D848F4" w:rsidRPr="00D15584" w:rsidRDefault="00D848F4" w:rsidP="00D848F4">
      <w:pPr>
        <w:pStyle w:val="Nagwek1"/>
        <w:spacing w:line="276" w:lineRule="auto"/>
        <w:jc w:val="center"/>
        <w:rPr>
          <w:rFonts w:ascii="Century Gothic" w:hAnsi="Century Gothic"/>
          <w:sz w:val="22"/>
          <w:szCs w:val="22"/>
        </w:rPr>
      </w:pPr>
      <w:r w:rsidRPr="00D15584">
        <w:rPr>
          <w:rFonts w:ascii="Century Gothic" w:hAnsi="Century Gothic"/>
          <w:sz w:val="22"/>
          <w:szCs w:val="22"/>
        </w:rPr>
        <w:t>O Ś W I A D C Z E N I E</w:t>
      </w:r>
    </w:p>
    <w:p w:rsidR="00D848F4" w:rsidRPr="00D15584" w:rsidRDefault="00D848F4" w:rsidP="00D848F4">
      <w:pPr>
        <w:pStyle w:val="Nagwek1"/>
        <w:spacing w:line="276" w:lineRule="auto"/>
        <w:jc w:val="center"/>
        <w:rPr>
          <w:rFonts w:ascii="Century Gothic" w:hAnsi="Century Gothic"/>
          <w:sz w:val="22"/>
          <w:szCs w:val="22"/>
        </w:rPr>
      </w:pPr>
      <w:r w:rsidRPr="00D15584">
        <w:rPr>
          <w:rFonts w:ascii="Century Gothic" w:hAnsi="Century Gothic"/>
          <w:sz w:val="22"/>
          <w:szCs w:val="22"/>
        </w:rPr>
        <w:t>W Y K O N A W C Y</w:t>
      </w:r>
    </w:p>
    <w:p w:rsidR="00D848F4" w:rsidRPr="00D15584" w:rsidRDefault="00D848F4" w:rsidP="00D848F4">
      <w:pPr>
        <w:spacing w:line="276" w:lineRule="auto"/>
        <w:jc w:val="center"/>
        <w:rPr>
          <w:rFonts w:ascii="Century Gothic" w:hAnsi="Century Gothic"/>
          <w:sz w:val="22"/>
          <w:szCs w:val="22"/>
        </w:rPr>
      </w:pPr>
    </w:p>
    <w:p w:rsidR="00D848F4" w:rsidRPr="00D15584" w:rsidRDefault="00D848F4" w:rsidP="00D848F4">
      <w:pPr>
        <w:spacing w:line="276" w:lineRule="auto"/>
        <w:jc w:val="center"/>
        <w:rPr>
          <w:rFonts w:ascii="Century Gothic" w:hAnsi="Century Gothic"/>
          <w:b/>
          <w:bCs/>
          <w:sz w:val="22"/>
          <w:szCs w:val="22"/>
        </w:rPr>
      </w:pPr>
      <w:r w:rsidRPr="00D15584">
        <w:rPr>
          <w:rFonts w:ascii="Century Gothic" w:hAnsi="Century Gothic"/>
          <w:b/>
          <w:bCs/>
          <w:sz w:val="22"/>
          <w:szCs w:val="22"/>
        </w:rPr>
        <w:t>w trybie art. 22 ust.1 ustawy Prawo zamówień publicznych</w:t>
      </w:r>
    </w:p>
    <w:p w:rsidR="00D848F4" w:rsidRPr="00D15584" w:rsidRDefault="00D848F4" w:rsidP="00D848F4">
      <w:pPr>
        <w:spacing w:line="276" w:lineRule="auto"/>
        <w:jc w:val="center"/>
        <w:rPr>
          <w:rFonts w:ascii="Century Gothic" w:hAnsi="Century Gothic"/>
          <w:sz w:val="22"/>
          <w:szCs w:val="22"/>
        </w:rPr>
      </w:pPr>
    </w:p>
    <w:p w:rsidR="00D848F4" w:rsidRPr="00D15584" w:rsidRDefault="00D848F4" w:rsidP="00D848F4">
      <w:pPr>
        <w:spacing w:line="276" w:lineRule="auto"/>
        <w:jc w:val="center"/>
        <w:rPr>
          <w:rFonts w:ascii="Century Gothic" w:hAnsi="Century Gothic"/>
          <w:b/>
          <w:sz w:val="22"/>
          <w:szCs w:val="22"/>
        </w:rPr>
      </w:pPr>
      <w:r w:rsidRPr="00D15584">
        <w:rPr>
          <w:rFonts w:ascii="Century Gothic" w:hAnsi="Century Gothic"/>
          <w:b/>
          <w:sz w:val="22"/>
          <w:szCs w:val="22"/>
        </w:rPr>
        <w:t>w postępowaniu o udzielenie zamówienia publicznego, którego wartość szacunkowa</w:t>
      </w:r>
    </w:p>
    <w:p w:rsidR="00D848F4" w:rsidRDefault="00D848F4" w:rsidP="00D848F4">
      <w:pPr>
        <w:spacing w:line="276" w:lineRule="auto"/>
        <w:jc w:val="center"/>
        <w:rPr>
          <w:rFonts w:ascii="Century Gothic" w:hAnsi="Century Gothic"/>
          <w:b/>
          <w:sz w:val="22"/>
          <w:szCs w:val="22"/>
        </w:rPr>
      </w:pPr>
      <w:r w:rsidRPr="00D15584">
        <w:rPr>
          <w:rFonts w:ascii="Century Gothic" w:hAnsi="Century Gothic"/>
          <w:b/>
          <w:sz w:val="22"/>
          <w:szCs w:val="22"/>
        </w:rPr>
        <w:t xml:space="preserve">przekracza kwotę określoną w przepisach wydanych na </w:t>
      </w:r>
      <w:r w:rsidRPr="00FC23A5">
        <w:rPr>
          <w:rFonts w:ascii="Century Gothic" w:hAnsi="Century Gothic"/>
          <w:b/>
          <w:sz w:val="22"/>
          <w:szCs w:val="22"/>
        </w:rPr>
        <w:t xml:space="preserve">podstawie art. 11 ust. 8 ustawy z dnia 29 stycznia 2004r. Prawo zamówień publicznych </w:t>
      </w:r>
    </w:p>
    <w:p w:rsidR="00D848F4" w:rsidRPr="00FC23A5" w:rsidRDefault="00D848F4" w:rsidP="00D848F4">
      <w:pPr>
        <w:spacing w:line="276" w:lineRule="auto"/>
        <w:jc w:val="center"/>
        <w:rPr>
          <w:rFonts w:ascii="Century Gothic" w:hAnsi="Century Gothic"/>
          <w:b/>
          <w:bCs/>
          <w:sz w:val="22"/>
          <w:szCs w:val="22"/>
        </w:rPr>
      </w:pPr>
      <w:r w:rsidRPr="00FC23A5">
        <w:rPr>
          <w:rFonts w:ascii="Century Gothic" w:hAnsi="Century Gothic"/>
          <w:b/>
          <w:sz w:val="22"/>
          <w:szCs w:val="22"/>
        </w:rPr>
        <w:t>(</w:t>
      </w:r>
      <w:r w:rsidRPr="00FC23A5">
        <w:rPr>
          <w:rFonts w:ascii="Century Gothic" w:hAnsi="Century Gothic" w:cs="Arial"/>
          <w:b/>
          <w:color w:val="000000"/>
          <w:sz w:val="22"/>
          <w:szCs w:val="22"/>
        </w:rPr>
        <w:t>Dz.U. z 2015r., poz. 2164</w:t>
      </w:r>
      <w:r w:rsidRPr="00FC23A5">
        <w:rPr>
          <w:rFonts w:ascii="Century Gothic" w:hAnsi="Century Gothic"/>
          <w:b/>
          <w:sz w:val="22"/>
          <w:szCs w:val="22"/>
        </w:rPr>
        <w:t>)</w:t>
      </w:r>
      <w:r>
        <w:rPr>
          <w:rFonts w:ascii="Century Gothic" w:hAnsi="Century Gothic"/>
          <w:b/>
          <w:sz w:val="22"/>
          <w:szCs w:val="22"/>
        </w:rPr>
        <w:t xml:space="preserve"> </w:t>
      </w:r>
      <w:r w:rsidRPr="00FC23A5">
        <w:rPr>
          <w:rFonts w:ascii="Century Gothic" w:hAnsi="Century Gothic"/>
          <w:b/>
          <w:sz w:val="22"/>
          <w:szCs w:val="22"/>
        </w:rPr>
        <w:t>na</w:t>
      </w:r>
      <w:r w:rsidRPr="00FC23A5">
        <w:rPr>
          <w:rFonts w:ascii="Century Gothic" w:hAnsi="Century Gothic"/>
          <w:b/>
          <w:bCs/>
          <w:sz w:val="22"/>
          <w:szCs w:val="22"/>
        </w:rPr>
        <w:t xml:space="preserve"> </w:t>
      </w:r>
    </w:p>
    <w:p w:rsidR="00D848F4" w:rsidRPr="00D15584" w:rsidRDefault="00D848F4" w:rsidP="00D848F4">
      <w:pPr>
        <w:spacing w:line="276" w:lineRule="auto"/>
        <w:jc w:val="both"/>
        <w:rPr>
          <w:rFonts w:ascii="Century Gothic" w:hAnsi="Century Gothic"/>
          <w:sz w:val="22"/>
          <w:szCs w:val="22"/>
        </w:rPr>
      </w:pPr>
    </w:p>
    <w:p w:rsidR="000E12CE" w:rsidRDefault="000E12CE" w:rsidP="000E12CE">
      <w:pPr>
        <w:spacing w:line="276" w:lineRule="auto"/>
        <w:jc w:val="center"/>
        <w:rPr>
          <w:rFonts w:ascii="Century Gothic" w:hAnsi="Century Gothic"/>
          <w:b/>
          <w:bCs/>
          <w:sz w:val="22"/>
          <w:szCs w:val="22"/>
        </w:rPr>
      </w:pPr>
      <w:r>
        <w:rPr>
          <w:rFonts w:ascii="Century Gothic" w:hAnsi="Century Gothic"/>
          <w:b/>
          <w:bCs/>
          <w:sz w:val="22"/>
          <w:szCs w:val="22"/>
        </w:rPr>
        <w:t>Remont statku  m/s Kapitan Poinc dla IV odnowienia klasy</w:t>
      </w:r>
    </w:p>
    <w:p w:rsidR="00D848F4" w:rsidRPr="00D15584" w:rsidRDefault="00D848F4" w:rsidP="00D848F4">
      <w:pPr>
        <w:spacing w:line="276" w:lineRule="auto"/>
        <w:ind w:firstLine="709"/>
        <w:jc w:val="both"/>
        <w:rPr>
          <w:rFonts w:ascii="Century Gothic" w:hAnsi="Century Gothic"/>
          <w:i/>
          <w:iCs/>
          <w:shadow/>
          <w:sz w:val="22"/>
          <w:szCs w:val="22"/>
        </w:rPr>
      </w:pPr>
    </w:p>
    <w:p w:rsidR="00D848F4" w:rsidRPr="00D15584" w:rsidRDefault="00D848F4" w:rsidP="00D848F4">
      <w:pPr>
        <w:tabs>
          <w:tab w:val="left" w:pos="284"/>
        </w:tabs>
        <w:spacing w:line="276" w:lineRule="auto"/>
        <w:jc w:val="both"/>
        <w:rPr>
          <w:rFonts w:ascii="Century Gothic" w:hAnsi="Century Gothic"/>
          <w:shadow/>
          <w:sz w:val="22"/>
          <w:szCs w:val="22"/>
        </w:rPr>
      </w:pPr>
      <w:r w:rsidRPr="00D15584">
        <w:rPr>
          <w:rFonts w:ascii="Century Gothic" w:hAnsi="Century Gothic"/>
          <w:shadow/>
          <w:sz w:val="22"/>
          <w:szCs w:val="22"/>
        </w:rPr>
        <w:t>Uczestnicząc w niniejszym postępowaniu o udzielenie zamówienia publicznego oświadczam, że spełniam warunki dotyczące:</w:t>
      </w:r>
    </w:p>
    <w:p w:rsidR="00D848F4" w:rsidRPr="00D15584" w:rsidRDefault="00D848F4" w:rsidP="00D848F4">
      <w:pPr>
        <w:spacing w:line="276" w:lineRule="auto"/>
        <w:ind w:firstLine="709"/>
        <w:jc w:val="both"/>
        <w:rPr>
          <w:rFonts w:ascii="Century Gothic" w:hAnsi="Century Gothic"/>
          <w:i/>
          <w:iCs/>
          <w:shadow/>
          <w:sz w:val="22"/>
          <w:szCs w:val="22"/>
        </w:rPr>
      </w:pPr>
    </w:p>
    <w:p w:rsidR="00D848F4" w:rsidRPr="00D15584" w:rsidRDefault="00D848F4" w:rsidP="00D848F4">
      <w:pPr>
        <w:pStyle w:val="pkt"/>
        <w:numPr>
          <w:ilvl w:val="0"/>
          <w:numId w:val="2"/>
        </w:numPr>
        <w:spacing w:before="12" w:after="132" w:line="276" w:lineRule="auto"/>
        <w:rPr>
          <w:rFonts w:ascii="Century Gothic" w:hAnsi="Century Gothic"/>
          <w:sz w:val="22"/>
          <w:szCs w:val="22"/>
        </w:rPr>
      </w:pPr>
      <w:r w:rsidRPr="00D15584">
        <w:rPr>
          <w:rFonts w:ascii="Century Gothic" w:hAnsi="Century Gothic"/>
          <w:sz w:val="22"/>
          <w:szCs w:val="22"/>
        </w:rPr>
        <w:t xml:space="preserve">posiadania uprawnień do wykonywania określonej działalności lub czynności, </w:t>
      </w:r>
    </w:p>
    <w:p w:rsidR="00D848F4" w:rsidRPr="00D15584" w:rsidRDefault="00D848F4" w:rsidP="00D848F4">
      <w:pPr>
        <w:pStyle w:val="pkt"/>
        <w:numPr>
          <w:ilvl w:val="0"/>
          <w:numId w:val="2"/>
        </w:numPr>
        <w:spacing w:before="12" w:after="132" w:line="276" w:lineRule="auto"/>
        <w:rPr>
          <w:rFonts w:ascii="Century Gothic" w:hAnsi="Century Gothic"/>
          <w:sz w:val="22"/>
          <w:szCs w:val="22"/>
        </w:rPr>
      </w:pPr>
      <w:r w:rsidRPr="00D15584">
        <w:rPr>
          <w:rFonts w:ascii="Century Gothic" w:hAnsi="Century Gothic"/>
          <w:sz w:val="22"/>
          <w:szCs w:val="22"/>
        </w:rPr>
        <w:t>posiadania wiedzy i doświadczenia;</w:t>
      </w:r>
    </w:p>
    <w:p w:rsidR="00D848F4" w:rsidRPr="00D15584" w:rsidRDefault="00D848F4" w:rsidP="00D848F4">
      <w:pPr>
        <w:pStyle w:val="pkt"/>
        <w:numPr>
          <w:ilvl w:val="0"/>
          <w:numId w:val="2"/>
        </w:numPr>
        <w:spacing w:before="12" w:after="132" w:line="276" w:lineRule="auto"/>
        <w:rPr>
          <w:rFonts w:ascii="Century Gothic" w:hAnsi="Century Gothic"/>
          <w:sz w:val="22"/>
          <w:szCs w:val="22"/>
        </w:rPr>
      </w:pPr>
      <w:r w:rsidRPr="00D15584">
        <w:rPr>
          <w:rFonts w:ascii="Century Gothic" w:hAnsi="Century Gothic"/>
          <w:sz w:val="22"/>
          <w:szCs w:val="22"/>
        </w:rPr>
        <w:t>dysponowania odpowiednim potencjałem technicznym oraz osobami zdolnymi do wykonania zamówienia;</w:t>
      </w:r>
    </w:p>
    <w:p w:rsidR="00D848F4" w:rsidRPr="00D15584" w:rsidRDefault="00D848F4" w:rsidP="00D848F4">
      <w:pPr>
        <w:pStyle w:val="pkt"/>
        <w:numPr>
          <w:ilvl w:val="0"/>
          <w:numId w:val="2"/>
        </w:numPr>
        <w:spacing w:before="12" w:after="132" w:line="276" w:lineRule="auto"/>
        <w:rPr>
          <w:rFonts w:ascii="Century Gothic" w:hAnsi="Century Gothic"/>
          <w:sz w:val="22"/>
          <w:szCs w:val="22"/>
        </w:rPr>
      </w:pPr>
      <w:r w:rsidRPr="00D15584">
        <w:rPr>
          <w:rFonts w:ascii="Century Gothic" w:hAnsi="Century Gothic"/>
          <w:sz w:val="22"/>
          <w:szCs w:val="22"/>
        </w:rPr>
        <w:t xml:space="preserve">sytuacji ekonomicznej i finansowej. </w:t>
      </w:r>
    </w:p>
    <w:p w:rsidR="00D848F4" w:rsidRPr="00D15584" w:rsidRDefault="00D848F4" w:rsidP="00D848F4">
      <w:pPr>
        <w:pStyle w:val="pkt"/>
        <w:spacing w:before="0" w:after="0" w:line="276" w:lineRule="auto"/>
        <w:ind w:left="0" w:firstLine="0"/>
        <w:rPr>
          <w:rFonts w:ascii="Century Gothic" w:hAnsi="Century Gothic"/>
          <w:sz w:val="22"/>
          <w:szCs w:val="22"/>
        </w:rPr>
      </w:pPr>
    </w:p>
    <w:p w:rsidR="00D848F4" w:rsidRPr="00D15584" w:rsidRDefault="00D848F4" w:rsidP="00D848F4">
      <w:pPr>
        <w:pStyle w:val="pkt"/>
        <w:spacing w:before="0" w:after="0" w:line="276" w:lineRule="auto"/>
        <w:ind w:left="0" w:firstLine="0"/>
        <w:rPr>
          <w:rFonts w:ascii="Century Gothic" w:hAnsi="Century Gothic"/>
          <w:sz w:val="22"/>
          <w:szCs w:val="22"/>
        </w:rPr>
      </w:pPr>
    </w:p>
    <w:p w:rsidR="00D848F4" w:rsidRPr="00D15584" w:rsidRDefault="00D848F4" w:rsidP="00D848F4">
      <w:pPr>
        <w:pStyle w:val="pkt"/>
        <w:spacing w:before="0" w:after="0" w:line="276" w:lineRule="auto"/>
        <w:ind w:left="0" w:firstLine="0"/>
        <w:rPr>
          <w:rFonts w:ascii="Century Gothic" w:hAnsi="Century Gothic"/>
          <w:sz w:val="22"/>
          <w:szCs w:val="22"/>
        </w:rPr>
      </w:pPr>
    </w:p>
    <w:p w:rsidR="00D848F4" w:rsidRPr="00D15584" w:rsidRDefault="00D848F4" w:rsidP="00D848F4">
      <w:pPr>
        <w:pStyle w:val="pkt"/>
        <w:spacing w:before="0" w:after="0" w:line="276" w:lineRule="auto"/>
        <w:rPr>
          <w:rFonts w:ascii="Century Gothic" w:hAnsi="Century Gothic"/>
          <w:sz w:val="22"/>
          <w:szCs w:val="22"/>
        </w:rPr>
      </w:pPr>
      <w:r w:rsidRPr="00D15584">
        <w:rPr>
          <w:rFonts w:ascii="Century Gothic" w:hAnsi="Century Gothic"/>
          <w:sz w:val="22"/>
          <w:szCs w:val="22"/>
        </w:rPr>
        <w:t xml:space="preserve">                                              </w:t>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t>........................................................      ......................………………</w:t>
      </w:r>
    </w:p>
    <w:p w:rsidR="00D848F4" w:rsidRPr="00D15584" w:rsidRDefault="00D848F4" w:rsidP="00D848F4">
      <w:pPr>
        <w:spacing w:line="276" w:lineRule="auto"/>
        <w:jc w:val="both"/>
        <w:rPr>
          <w:rFonts w:ascii="Century Gothic" w:hAnsi="Century Gothic"/>
          <w:sz w:val="22"/>
          <w:szCs w:val="22"/>
        </w:rPr>
      </w:pPr>
      <w:r w:rsidRPr="00D15584">
        <w:rPr>
          <w:rFonts w:ascii="Century Gothic" w:hAnsi="Century Gothic"/>
          <w:sz w:val="22"/>
          <w:szCs w:val="22"/>
        </w:rPr>
        <w:t xml:space="preserve">        Nazwa Wykonawcy                                                                 podpis Wykonawcy</w:t>
      </w:r>
    </w:p>
    <w:p w:rsidR="00D848F4" w:rsidRPr="00D15584" w:rsidRDefault="00D848F4" w:rsidP="00D848F4">
      <w:pPr>
        <w:spacing w:line="276" w:lineRule="auto"/>
        <w:ind w:firstLine="567"/>
        <w:jc w:val="right"/>
        <w:rPr>
          <w:rFonts w:ascii="Century Gothic" w:hAnsi="Century Gothic"/>
          <w:i/>
          <w:iCs/>
          <w:sz w:val="22"/>
          <w:szCs w:val="22"/>
        </w:rPr>
      </w:pPr>
      <w:r w:rsidRPr="00D15584">
        <w:rPr>
          <w:rFonts w:ascii="Century Gothic" w:hAnsi="Century Gothic"/>
          <w:i/>
          <w:iCs/>
          <w:sz w:val="22"/>
          <w:szCs w:val="22"/>
        </w:rPr>
        <w:tab/>
        <w:t xml:space="preserve">  (lub pieczątka)   </w:t>
      </w:r>
      <w:r>
        <w:rPr>
          <w:rFonts w:ascii="Century Gothic" w:hAnsi="Century Gothic"/>
          <w:i/>
          <w:iCs/>
          <w:sz w:val="22"/>
          <w:szCs w:val="22"/>
        </w:rPr>
        <w:t xml:space="preserve">                 </w:t>
      </w:r>
      <w:r w:rsidRPr="00D15584">
        <w:rPr>
          <w:rFonts w:ascii="Century Gothic" w:hAnsi="Century Gothic"/>
          <w:i/>
          <w:iCs/>
          <w:sz w:val="22"/>
          <w:szCs w:val="22"/>
        </w:rPr>
        <w:t xml:space="preserve">                                    (osoby upoważnionej lub osób upoważnionych)</w:t>
      </w:r>
    </w:p>
    <w:p w:rsidR="00D848F4" w:rsidRPr="00D15584" w:rsidRDefault="00D848F4" w:rsidP="00D848F4">
      <w:pPr>
        <w:spacing w:line="276" w:lineRule="auto"/>
        <w:jc w:val="both"/>
        <w:rPr>
          <w:rFonts w:ascii="Century Gothic" w:hAnsi="Century Gothic"/>
          <w:sz w:val="22"/>
          <w:szCs w:val="22"/>
        </w:rPr>
      </w:pPr>
    </w:p>
    <w:p w:rsidR="00D848F4" w:rsidRPr="00D15584" w:rsidRDefault="00D848F4" w:rsidP="00D848F4">
      <w:pPr>
        <w:spacing w:line="276" w:lineRule="auto"/>
        <w:jc w:val="both"/>
        <w:rPr>
          <w:rFonts w:ascii="Century Gothic" w:hAnsi="Century Gothic"/>
          <w:sz w:val="22"/>
          <w:szCs w:val="22"/>
        </w:rPr>
      </w:pPr>
    </w:p>
    <w:p w:rsidR="00D848F4" w:rsidRPr="00D15584" w:rsidRDefault="00D848F4" w:rsidP="00D848F4">
      <w:pPr>
        <w:spacing w:line="276" w:lineRule="auto"/>
        <w:jc w:val="both"/>
        <w:rPr>
          <w:rFonts w:ascii="Century Gothic" w:hAnsi="Century Gothic"/>
          <w:sz w:val="22"/>
          <w:szCs w:val="22"/>
        </w:rPr>
      </w:pPr>
      <w:r w:rsidRPr="00D15584">
        <w:rPr>
          <w:rFonts w:ascii="Century Gothic" w:hAnsi="Century Gothic"/>
          <w:sz w:val="22"/>
          <w:szCs w:val="22"/>
        </w:rPr>
        <w:t>...............................dn. ..........................................201</w:t>
      </w:r>
      <w:r>
        <w:rPr>
          <w:rFonts w:ascii="Century Gothic" w:hAnsi="Century Gothic"/>
          <w:sz w:val="22"/>
          <w:szCs w:val="22"/>
        </w:rPr>
        <w:t>6</w:t>
      </w:r>
      <w:r w:rsidRPr="00D15584">
        <w:rPr>
          <w:rFonts w:ascii="Century Gothic" w:hAnsi="Century Gothic"/>
          <w:sz w:val="22"/>
          <w:szCs w:val="22"/>
        </w:rPr>
        <w:t xml:space="preserve"> r.</w:t>
      </w:r>
    </w:p>
    <w:p w:rsidR="00D848F4" w:rsidRDefault="00D848F4" w:rsidP="00D848F4">
      <w:pPr>
        <w:spacing w:line="276" w:lineRule="auto"/>
        <w:jc w:val="both"/>
        <w:rPr>
          <w:rFonts w:ascii="Century Gothic" w:hAnsi="Century Gothic"/>
          <w:sz w:val="22"/>
          <w:szCs w:val="22"/>
        </w:rPr>
      </w:pPr>
    </w:p>
    <w:p w:rsidR="00D848F4" w:rsidRDefault="00D848F4" w:rsidP="00D848F4">
      <w:pPr>
        <w:spacing w:line="276" w:lineRule="auto"/>
        <w:jc w:val="both"/>
        <w:rPr>
          <w:rFonts w:ascii="Century Gothic" w:hAnsi="Century Gothic"/>
          <w:sz w:val="22"/>
          <w:szCs w:val="22"/>
        </w:rPr>
      </w:pPr>
    </w:p>
    <w:p w:rsidR="00D848F4" w:rsidRDefault="00D848F4" w:rsidP="00D848F4">
      <w:pPr>
        <w:spacing w:line="276" w:lineRule="auto"/>
        <w:jc w:val="both"/>
        <w:rPr>
          <w:rFonts w:ascii="Century Gothic" w:hAnsi="Century Gothic"/>
          <w:sz w:val="22"/>
          <w:szCs w:val="22"/>
        </w:rPr>
      </w:pPr>
    </w:p>
    <w:p w:rsidR="00D848F4" w:rsidRPr="00D15584" w:rsidRDefault="00D848F4" w:rsidP="00D848F4">
      <w:pPr>
        <w:spacing w:line="276" w:lineRule="auto"/>
        <w:jc w:val="both"/>
        <w:rPr>
          <w:rFonts w:ascii="Century Gothic" w:hAnsi="Century Gothic"/>
          <w:sz w:val="22"/>
          <w:szCs w:val="22"/>
        </w:rPr>
      </w:pPr>
    </w:p>
    <w:p w:rsidR="00D848F4" w:rsidRPr="00D15584" w:rsidRDefault="00D848F4" w:rsidP="00D848F4">
      <w:pPr>
        <w:spacing w:line="276" w:lineRule="auto"/>
        <w:jc w:val="both"/>
        <w:rPr>
          <w:rFonts w:ascii="Century Gothic" w:hAnsi="Century Gothic"/>
          <w:sz w:val="22"/>
          <w:szCs w:val="22"/>
        </w:rPr>
      </w:pPr>
    </w:p>
    <w:p w:rsidR="00D848F4" w:rsidRPr="00D15584" w:rsidRDefault="00D848F4" w:rsidP="00D848F4">
      <w:pPr>
        <w:spacing w:line="276" w:lineRule="auto"/>
        <w:jc w:val="both"/>
        <w:rPr>
          <w:rFonts w:ascii="Century Gothic" w:hAnsi="Century Gothic"/>
          <w:sz w:val="22"/>
          <w:szCs w:val="22"/>
        </w:rPr>
      </w:pPr>
      <w:r w:rsidRPr="00D15584">
        <w:rPr>
          <w:rFonts w:ascii="Century Gothic" w:hAnsi="Century Gothic"/>
          <w:sz w:val="22"/>
          <w:szCs w:val="22"/>
        </w:rPr>
        <w:lastRenderedPageBreak/>
        <w:t xml:space="preserve">Znak sprawy: </w:t>
      </w:r>
      <w:r w:rsidRPr="00D15584">
        <w:rPr>
          <w:rFonts w:ascii="Century Gothic" w:hAnsi="Century Gothic"/>
          <w:b/>
          <w:bCs/>
          <w:sz w:val="22"/>
          <w:szCs w:val="22"/>
        </w:rPr>
        <w:t>NZ-</w:t>
      </w:r>
      <w:r>
        <w:rPr>
          <w:rFonts w:ascii="Century Gothic" w:hAnsi="Century Gothic"/>
          <w:b/>
          <w:bCs/>
          <w:sz w:val="22"/>
          <w:szCs w:val="22"/>
        </w:rPr>
        <w:t>ET/II/ PN/</w:t>
      </w:r>
      <w:r w:rsidR="00904071">
        <w:rPr>
          <w:rFonts w:ascii="Century Gothic" w:hAnsi="Century Gothic"/>
          <w:b/>
          <w:bCs/>
          <w:sz w:val="22"/>
          <w:szCs w:val="22"/>
        </w:rPr>
        <w:t>06</w:t>
      </w:r>
      <w:r w:rsidRPr="00D15584">
        <w:rPr>
          <w:rFonts w:ascii="Century Gothic" w:hAnsi="Century Gothic"/>
          <w:b/>
          <w:bCs/>
          <w:sz w:val="22"/>
          <w:szCs w:val="22"/>
        </w:rPr>
        <w:t>/1</w:t>
      </w:r>
      <w:r>
        <w:rPr>
          <w:rFonts w:ascii="Century Gothic" w:hAnsi="Century Gothic"/>
          <w:b/>
          <w:bCs/>
          <w:sz w:val="22"/>
          <w:szCs w:val="22"/>
        </w:rPr>
        <w:t>6</w:t>
      </w:r>
      <w:r w:rsidRPr="00D15584">
        <w:rPr>
          <w:rFonts w:ascii="Century Gothic" w:hAnsi="Century Gothic"/>
          <w:sz w:val="22"/>
          <w:szCs w:val="22"/>
        </w:rPr>
        <w:t xml:space="preserve">                                       </w:t>
      </w:r>
      <w:r>
        <w:rPr>
          <w:rFonts w:ascii="Century Gothic" w:hAnsi="Century Gothic"/>
          <w:sz w:val="22"/>
          <w:szCs w:val="22"/>
        </w:rPr>
        <w:t xml:space="preserve">                               </w:t>
      </w:r>
      <w:r w:rsidRPr="00D15584">
        <w:rPr>
          <w:rFonts w:ascii="Century Gothic" w:hAnsi="Century Gothic"/>
          <w:sz w:val="22"/>
          <w:szCs w:val="22"/>
        </w:rPr>
        <w:t xml:space="preserve"> </w:t>
      </w:r>
      <w:r w:rsidRPr="00D15584">
        <w:rPr>
          <w:rFonts w:ascii="Century Gothic" w:hAnsi="Century Gothic"/>
          <w:sz w:val="22"/>
          <w:szCs w:val="22"/>
          <w:u w:val="single"/>
        </w:rPr>
        <w:t>Załącznik nr 3</w:t>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t xml:space="preserve">                                                                      </w:t>
      </w:r>
      <w:r w:rsidRPr="00D15584">
        <w:rPr>
          <w:rFonts w:ascii="Century Gothic" w:hAnsi="Century Gothic"/>
          <w:sz w:val="22"/>
          <w:szCs w:val="22"/>
          <w:u w:val="single"/>
        </w:rPr>
        <w:t>do SIWZ</w:t>
      </w:r>
    </w:p>
    <w:p w:rsidR="00D848F4" w:rsidRPr="00D15584" w:rsidRDefault="00D848F4" w:rsidP="00D848F4">
      <w:pPr>
        <w:spacing w:line="276" w:lineRule="auto"/>
        <w:jc w:val="both"/>
        <w:rPr>
          <w:rFonts w:ascii="Century Gothic" w:hAnsi="Century Gothic"/>
          <w:b/>
          <w:bCs/>
          <w:sz w:val="22"/>
          <w:szCs w:val="22"/>
        </w:rPr>
      </w:pPr>
    </w:p>
    <w:p w:rsidR="00D848F4" w:rsidRPr="00D15584" w:rsidRDefault="00D848F4" w:rsidP="00D848F4">
      <w:pPr>
        <w:spacing w:line="276" w:lineRule="auto"/>
        <w:ind w:left="3540" w:hanging="3540"/>
        <w:jc w:val="both"/>
        <w:rPr>
          <w:rFonts w:ascii="Century Gothic" w:hAnsi="Century Gothic"/>
          <w:sz w:val="22"/>
          <w:szCs w:val="22"/>
        </w:rPr>
      </w:pPr>
      <w:r w:rsidRPr="00D15584">
        <w:rPr>
          <w:rFonts w:ascii="Century Gothic" w:hAnsi="Century Gothic"/>
          <w:sz w:val="22"/>
          <w:szCs w:val="22"/>
        </w:rPr>
        <w:tab/>
      </w:r>
      <w:r w:rsidRPr="00D15584">
        <w:rPr>
          <w:rFonts w:ascii="Century Gothic" w:hAnsi="Century Gothic"/>
          <w:sz w:val="22"/>
          <w:szCs w:val="22"/>
        </w:rPr>
        <w:tab/>
        <w:t xml:space="preserve">  </w:t>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t xml:space="preserve">                           </w:t>
      </w:r>
    </w:p>
    <w:p w:rsidR="00D848F4" w:rsidRPr="00D15584" w:rsidRDefault="00D848F4" w:rsidP="00D848F4">
      <w:pPr>
        <w:spacing w:line="276" w:lineRule="auto"/>
        <w:ind w:left="3540" w:hanging="3540"/>
        <w:jc w:val="both"/>
        <w:rPr>
          <w:rFonts w:ascii="Century Gothic" w:hAnsi="Century Gothic"/>
          <w:sz w:val="22"/>
          <w:szCs w:val="22"/>
        </w:rPr>
      </w:pPr>
      <w:r w:rsidRPr="00D15584">
        <w:rPr>
          <w:rFonts w:ascii="Century Gothic" w:hAnsi="Century Gothic"/>
          <w:sz w:val="22"/>
          <w:szCs w:val="22"/>
        </w:rPr>
        <w:tab/>
        <w:t xml:space="preserve">              </w:t>
      </w:r>
    </w:p>
    <w:p w:rsidR="00D848F4" w:rsidRPr="00D15584" w:rsidRDefault="00D848F4" w:rsidP="00D848F4">
      <w:pPr>
        <w:spacing w:line="276" w:lineRule="auto"/>
        <w:ind w:left="3540" w:hanging="3540"/>
        <w:jc w:val="both"/>
        <w:rPr>
          <w:rFonts w:ascii="Century Gothic" w:hAnsi="Century Gothic"/>
          <w:sz w:val="22"/>
          <w:szCs w:val="22"/>
        </w:rPr>
      </w:pPr>
      <w:r w:rsidRPr="00D15584">
        <w:rPr>
          <w:rFonts w:ascii="Century Gothic" w:hAnsi="Century Gothic"/>
          <w:sz w:val="22"/>
          <w:szCs w:val="22"/>
        </w:rPr>
        <w:t xml:space="preserve">                                                                                                                       </w:t>
      </w:r>
    </w:p>
    <w:p w:rsidR="00D848F4" w:rsidRPr="00D15584" w:rsidRDefault="00D848F4" w:rsidP="00D848F4">
      <w:pPr>
        <w:spacing w:line="276" w:lineRule="auto"/>
        <w:jc w:val="both"/>
        <w:rPr>
          <w:rFonts w:ascii="Century Gothic" w:hAnsi="Century Gothic"/>
          <w:sz w:val="22"/>
          <w:szCs w:val="22"/>
        </w:rPr>
      </w:pPr>
      <w:r w:rsidRPr="00D15584">
        <w:rPr>
          <w:rFonts w:ascii="Century Gothic" w:hAnsi="Century Gothic"/>
          <w:sz w:val="22"/>
          <w:szCs w:val="22"/>
        </w:rPr>
        <w:t xml:space="preserve">                                                                                                                 </w:t>
      </w:r>
    </w:p>
    <w:p w:rsidR="00D848F4" w:rsidRPr="00D15584" w:rsidRDefault="00D848F4" w:rsidP="00D848F4">
      <w:pPr>
        <w:spacing w:line="276" w:lineRule="auto"/>
        <w:jc w:val="center"/>
        <w:rPr>
          <w:rFonts w:ascii="Century Gothic" w:hAnsi="Century Gothic"/>
          <w:b/>
          <w:bCs/>
          <w:sz w:val="22"/>
          <w:szCs w:val="22"/>
        </w:rPr>
      </w:pPr>
      <w:r w:rsidRPr="00D15584">
        <w:rPr>
          <w:rFonts w:ascii="Century Gothic" w:hAnsi="Century Gothic"/>
          <w:b/>
          <w:bCs/>
          <w:sz w:val="22"/>
          <w:szCs w:val="22"/>
        </w:rPr>
        <w:t>O Ś W I A D C Z E N I E</w:t>
      </w:r>
    </w:p>
    <w:p w:rsidR="00D848F4" w:rsidRPr="00D15584" w:rsidRDefault="00D848F4" w:rsidP="00D848F4">
      <w:pPr>
        <w:pStyle w:val="Nagwek1"/>
        <w:spacing w:line="276" w:lineRule="auto"/>
        <w:jc w:val="center"/>
        <w:rPr>
          <w:rFonts w:ascii="Century Gothic" w:hAnsi="Century Gothic"/>
          <w:sz w:val="22"/>
          <w:szCs w:val="22"/>
        </w:rPr>
      </w:pPr>
      <w:r w:rsidRPr="00D15584">
        <w:rPr>
          <w:rFonts w:ascii="Century Gothic" w:hAnsi="Century Gothic"/>
          <w:sz w:val="22"/>
          <w:szCs w:val="22"/>
        </w:rPr>
        <w:t>W Y K O N A W C Y</w:t>
      </w:r>
    </w:p>
    <w:p w:rsidR="00D848F4" w:rsidRPr="00D15584" w:rsidRDefault="00D848F4" w:rsidP="00D848F4">
      <w:pPr>
        <w:spacing w:line="276" w:lineRule="auto"/>
        <w:jc w:val="center"/>
        <w:rPr>
          <w:rFonts w:ascii="Century Gothic" w:hAnsi="Century Gothic"/>
          <w:sz w:val="22"/>
          <w:szCs w:val="22"/>
        </w:rPr>
      </w:pPr>
    </w:p>
    <w:p w:rsidR="00D848F4" w:rsidRPr="00D15584" w:rsidRDefault="00D848F4" w:rsidP="00D848F4">
      <w:pPr>
        <w:spacing w:line="276" w:lineRule="auto"/>
        <w:jc w:val="center"/>
        <w:rPr>
          <w:rFonts w:ascii="Century Gothic" w:hAnsi="Century Gothic"/>
          <w:b/>
          <w:bCs/>
          <w:sz w:val="22"/>
          <w:szCs w:val="22"/>
        </w:rPr>
      </w:pPr>
      <w:r w:rsidRPr="00D15584">
        <w:rPr>
          <w:rFonts w:ascii="Century Gothic" w:hAnsi="Century Gothic"/>
          <w:b/>
          <w:bCs/>
          <w:sz w:val="22"/>
          <w:szCs w:val="22"/>
        </w:rPr>
        <w:t>o braku podstaw do wykluczenia</w:t>
      </w:r>
    </w:p>
    <w:p w:rsidR="00D848F4" w:rsidRPr="00D15584" w:rsidRDefault="00D848F4" w:rsidP="00D848F4">
      <w:pPr>
        <w:spacing w:line="276" w:lineRule="auto"/>
        <w:jc w:val="center"/>
        <w:rPr>
          <w:rFonts w:ascii="Century Gothic" w:hAnsi="Century Gothic"/>
          <w:b/>
          <w:bCs/>
          <w:sz w:val="22"/>
          <w:szCs w:val="22"/>
        </w:rPr>
      </w:pPr>
    </w:p>
    <w:p w:rsidR="00D848F4" w:rsidRPr="00D15584" w:rsidRDefault="00D848F4" w:rsidP="00D848F4">
      <w:pPr>
        <w:spacing w:line="276" w:lineRule="auto"/>
        <w:jc w:val="center"/>
        <w:rPr>
          <w:rFonts w:ascii="Century Gothic" w:hAnsi="Century Gothic"/>
          <w:b/>
          <w:bCs/>
          <w:sz w:val="22"/>
          <w:szCs w:val="22"/>
        </w:rPr>
      </w:pPr>
      <w:r w:rsidRPr="00D15584">
        <w:rPr>
          <w:rFonts w:ascii="Century Gothic" w:hAnsi="Century Gothic"/>
          <w:b/>
          <w:bCs/>
          <w:sz w:val="22"/>
          <w:szCs w:val="22"/>
        </w:rPr>
        <w:t>w trybie art. 22 ust.1 ustawy Prawo zamówień publicznych</w:t>
      </w:r>
    </w:p>
    <w:p w:rsidR="00D848F4" w:rsidRPr="00D15584" w:rsidRDefault="00D848F4" w:rsidP="00D848F4">
      <w:pPr>
        <w:spacing w:line="276" w:lineRule="auto"/>
        <w:jc w:val="center"/>
        <w:rPr>
          <w:rFonts w:ascii="Century Gothic" w:hAnsi="Century Gothic"/>
          <w:sz w:val="22"/>
          <w:szCs w:val="22"/>
        </w:rPr>
      </w:pPr>
    </w:p>
    <w:p w:rsidR="00D848F4" w:rsidRPr="00D15584" w:rsidRDefault="00D848F4" w:rsidP="00D848F4">
      <w:pPr>
        <w:spacing w:line="276" w:lineRule="auto"/>
        <w:jc w:val="center"/>
        <w:rPr>
          <w:rFonts w:ascii="Century Gothic" w:hAnsi="Century Gothic"/>
          <w:b/>
          <w:sz w:val="22"/>
          <w:szCs w:val="22"/>
        </w:rPr>
      </w:pPr>
      <w:r w:rsidRPr="00D15584">
        <w:rPr>
          <w:rFonts w:ascii="Century Gothic" w:hAnsi="Century Gothic"/>
          <w:b/>
          <w:sz w:val="22"/>
          <w:szCs w:val="22"/>
        </w:rPr>
        <w:t>w postępowaniu o udzielenie zamówienia publicznego, którego wartość szacunkowa</w:t>
      </w:r>
    </w:p>
    <w:p w:rsidR="00D848F4" w:rsidRDefault="00D848F4" w:rsidP="00D848F4">
      <w:pPr>
        <w:spacing w:line="276" w:lineRule="auto"/>
        <w:jc w:val="center"/>
        <w:rPr>
          <w:rFonts w:ascii="Century Gothic" w:hAnsi="Century Gothic"/>
          <w:b/>
          <w:sz w:val="22"/>
          <w:szCs w:val="22"/>
        </w:rPr>
      </w:pPr>
      <w:r w:rsidRPr="00D15584">
        <w:rPr>
          <w:rFonts w:ascii="Century Gothic" w:hAnsi="Century Gothic"/>
          <w:b/>
          <w:sz w:val="22"/>
          <w:szCs w:val="22"/>
        </w:rPr>
        <w:t>przekracza kwotę określoną w przepisach wydanych na podstawie art. 11 ust. 8 ustawy z dnia 29 stycznia 2004r. Prawo za</w:t>
      </w:r>
      <w:r>
        <w:rPr>
          <w:rFonts w:ascii="Century Gothic" w:hAnsi="Century Gothic"/>
          <w:b/>
          <w:sz w:val="22"/>
          <w:szCs w:val="22"/>
        </w:rPr>
        <w:t xml:space="preserve">mówień publicznych </w:t>
      </w:r>
    </w:p>
    <w:p w:rsidR="00D848F4" w:rsidRPr="00FC23A5" w:rsidRDefault="00D848F4" w:rsidP="00D848F4">
      <w:pPr>
        <w:spacing w:line="276" w:lineRule="auto"/>
        <w:jc w:val="center"/>
        <w:rPr>
          <w:rFonts w:ascii="Century Gothic" w:hAnsi="Century Gothic"/>
          <w:b/>
          <w:bCs/>
          <w:sz w:val="22"/>
          <w:szCs w:val="22"/>
        </w:rPr>
      </w:pPr>
      <w:r w:rsidRPr="00FC23A5">
        <w:rPr>
          <w:rFonts w:ascii="Century Gothic" w:hAnsi="Century Gothic"/>
          <w:b/>
          <w:sz w:val="22"/>
          <w:szCs w:val="22"/>
        </w:rPr>
        <w:t>(</w:t>
      </w:r>
      <w:r w:rsidRPr="00FC23A5">
        <w:rPr>
          <w:rFonts w:ascii="Century Gothic" w:hAnsi="Century Gothic" w:cs="Arial"/>
          <w:b/>
          <w:color w:val="000000"/>
          <w:sz w:val="22"/>
          <w:szCs w:val="22"/>
        </w:rPr>
        <w:t>Dz.U. z 2015r., poz. 2164</w:t>
      </w:r>
      <w:r w:rsidRPr="00FC23A5">
        <w:rPr>
          <w:rFonts w:ascii="Century Gothic" w:hAnsi="Century Gothic"/>
          <w:b/>
          <w:sz w:val="22"/>
          <w:szCs w:val="22"/>
        </w:rPr>
        <w:t>)</w:t>
      </w:r>
      <w:r>
        <w:rPr>
          <w:rFonts w:ascii="Century Gothic" w:hAnsi="Century Gothic"/>
          <w:b/>
          <w:sz w:val="22"/>
          <w:szCs w:val="22"/>
        </w:rPr>
        <w:t xml:space="preserve"> </w:t>
      </w:r>
      <w:r w:rsidRPr="00FC23A5">
        <w:rPr>
          <w:rFonts w:ascii="Century Gothic" w:hAnsi="Century Gothic"/>
          <w:b/>
          <w:sz w:val="22"/>
          <w:szCs w:val="22"/>
        </w:rPr>
        <w:t>na</w:t>
      </w:r>
      <w:r w:rsidRPr="00FC23A5">
        <w:rPr>
          <w:rFonts w:ascii="Century Gothic" w:hAnsi="Century Gothic"/>
          <w:b/>
          <w:bCs/>
          <w:sz w:val="22"/>
          <w:szCs w:val="22"/>
        </w:rPr>
        <w:t xml:space="preserve"> </w:t>
      </w:r>
    </w:p>
    <w:p w:rsidR="00D848F4" w:rsidRPr="00D15584" w:rsidRDefault="00D848F4" w:rsidP="00D848F4">
      <w:pPr>
        <w:spacing w:line="276" w:lineRule="auto"/>
        <w:jc w:val="center"/>
        <w:rPr>
          <w:rFonts w:ascii="Century Gothic" w:hAnsi="Century Gothic"/>
          <w:sz w:val="22"/>
          <w:szCs w:val="22"/>
        </w:rPr>
      </w:pPr>
    </w:p>
    <w:p w:rsidR="000E12CE" w:rsidRDefault="000E12CE" w:rsidP="000E12CE">
      <w:pPr>
        <w:spacing w:line="276" w:lineRule="auto"/>
        <w:jc w:val="center"/>
        <w:rPr>
          <w:rFonts w:ascii="Century Gothic" w:hAnsi="Century Gothic"/>
          <w:b/>
          <w:bCs/>
          <w:sz w:val="22"/>
          <w:szCs w:val="22"/>
        </w:rPr>
      </w:pPr>
      <w:r>
        <w:rPr>
          <w:rFonts w:ascii="Century Gothic" w:hAnsi="Century Gothic"/>
          <w:b/>
          <w:bCs/>
          <w:sz w:val="22"/>
          <w:szCs w:val="22"/>
        </w:rPr>
        <w:t>Remont statku  m/s Kapitan Poinc dla IV odnowienia klasy</w:t>
      </w:r>
    </w:p>
    <w:p w:rsidR="00D848F4" w:rsidRPr="00D15584" w:rsidRDefault="00D848F4" w:rsidP="00D848F4">
      <w:pPr>
        <w:spacing w:line="276" w:lineRule="auto"/>
        <w:jc w:val="both"/>
        <w:rPr>
          <w:rFonts w:ascii="Century Gothic" w:hAnsi="Century Gothic"/>
          <w:sz w:val="22"/>
          <w:szCs w:val="22"/>
        </w:rPr>
      </w:pPr>
    </w:p>
    <w:p w:rsidR="00D848F4" w:rsidRPr="00D15584" w:rsidRDefault="00D848F4" w:rsidP="00D848F4">
      <w:pPr>
        <w:spacing w:line="276" w:lineRule="auto"/>
        <w:jc w:val="both"/>
        <w:rPr>
          <w:rFonts w:ascii="Century Gothic" w:hAnsi="Century Gothic"/>
          <w:sz w:val="22"/>
          <w:szCs w:val="22"/>
        </w:rPr>
      </w:pPr>
    </w:p>
    <w:p w:rsidR="00D848F4" w:rsidRPr="00D15584" w:rsidRDefault="00D848F4" w:rsidP="00D848F4">
      <w:pPr>
        <w:spacing w:line="276" w:lineRule="auto"/>
        <w:jc w:val="both"/>
        <w:rPr>
          <w:rFonts w:ascii="Century Gothic" w:hAnsi="Century Gothic"/>
          <w:sz w:val="22"/>
          <w:szCs w:val="22"/>
        </w:rPr>
      </w:pPr>
    </w:p>
    <w:p w:rsidR="00D848F4" w:rsidRPr="00D848F4" w:rsidRDefault="00D848F4" w:rsidP="00D848F4">
      <w:pPr>
        <w:autoSpaceDE w:val="0"/>
        <w:autoSpaceDN w:val="0"/>
        <w:adjustRightInd w:val="0"/>
        <w:spacing w:line="276" w:lineRule="auto"/>
        <w:jc w:val="both"/>
        <w:rPr>
          <w:rFonts w:ascii="Century Gothic" w:hAnsi="Century Gothic"/>
          <w:sz w:val="22"/>
          <w:szCs w:val="22"/>
        </w:rPr>
      </w:pPr>
      <w:r w:rsidRPr="00D15584">
        <w:rPr>
          <w:rFonts w:ascii="Century Gothic" w:hAnsi="Century Gothic"/>
          <w:shadow/>
          <w:sz w:val="22"/>
          <w:szCs w:val="22"/>
        </w:rPr>
        <w:t xml:space="preserve">Uczestnicząc w niniejszym postępowaniu o udzielenie zamówienia publicznego oświadczam, </w:t>
      </w:r>
      <w:r w:rsidRPr="00D15584">
        <w:rPr>
          <w:rFonts w:ascii="Century Gothic" w:hAnsi="Century Gothic"/>
          <w:shadow/>
          <w:sz w:val="22"/>
          <w:szCs w:val="22"/>
        </w:rPr>
        <w:br/>
        <w:t xml:space="preserve">że </w:t>
      </w:r>
      <w:r w:rsidRPr="00D15584">
        <w:rPr>
          <w:rFonts w:ascii="Century Gothic" w:hAnsi="Century Gothic"/>
          <w:sz w:val="22"/>
          <w:szCs w:val="22"/>
        </w:rPr>
        <w:t xml:space="preserve">brak jest podstaw do wykluczenia Wykonawcy w okolicznościach, o których mowa w </w:t>
      </w:r>
      <w:r w:rsidRPr="00D15584">
        <w:rPr>
          <w:rFonts w:ascii="Century Gothic" w:hAnsi="Century Gothic"/>
          <w:b/>
          <w:bCs/>
          <w:sz w:val="22"/>
          <w:szCs w:val="22"/>
        </w:rPr>
        <w:t xml:space="preserve">art. 24 ust. 1 </w:t>
      </w:r>
      <w:r w:rsidRPr="00D15584">
        <w:rPr>
          <w:rFonts w:ascii="Century Gothic" w:hAnsi="Century Gothic"/>
          <w:sz w:val="22"/>
          <w:szCs w:val="22"/>
        </w:rPr>
        <w:t>ustawy z dnia 29 stycznia 2004 r. Prawo za</w:t>
      </w:r>
      <w:r>
        <w:rPr>
          <w:rFonts w:ascii="Century Gothic" w:hAnsi="Century Gothic"/>
          <w:sz w:val="22"/>
          <w:szCs w:val="22"/>
        </w:rPr>
        <w:t xml:space="preserve">mówień publicznych </w:t>
      </w:r>
      <w:r w:rsidRPr="00D848F4">
        <w:rPr>
          <w:rFonts w:ascii="Century Gothic" w:hAnsi="Century Gothic"/>
          <w:sz w:val="22"/>
          <w:szCs w:val="22"/>
        </w:rPr>
        <w:t>(</w:t>
      </w:r>
      <w:r w:rsidRPr="00D848F4">
        <w:rPr>
          <w:rFonts w:ascii="Century Gothic" w:hAnsi="Century Gothic" w:cs="Arial"/>
          <w:color w:val="000000"/>
          <w:sz w:val="22"/>
          <w:szCs w:val="22"/>
        </w:rPr>
        <w:t>Dz.U. z 2015r., poz. 2164)</w:t>
      </w:r>
    </w:p>
    <w:p w:rsidR="00D848F4" w:rsidRPr="00D15584" w:rsidRDefault="00D848F4" w:rsidP="00D848F4">
      <w:pPr>
        <w:spacing w:line="276" w:lineRule="auto"/>
        <w:jc w:val="both"/>
        <w:rPr>
          <w:rFonts w:ascii="Century Gothic" w:hAnsi="Century Gothic"/>
          <w:sz w:val="22"/>
          <w:szCs w:val="22"/>
        </w:rPr>
      </w:pPr>
    </w:p>
    <w:p w:rsidR="00D848F4" w:rsidRPr="00D15584" w:rsidRDefault="00D848F4" w:rsidP="00D848F4">
      <w:pPr>
        <w:pStyle w:val="pkt"/>
        <w:spacing w:before="0" w:after="0" w:line="276" w:lineRule="auto"/>
        <w:rPr>
          <w:rFonts w:ascii="Century Gothic" w:hAnsi="Century Gothic"/>
          <w:sz w:val="22"/>
          <w:szCs w:val="22"/>
        </w:rPr>
      </w:pPr>
      <w:r w:rsidRPr="00D15584">
        <w:rPr>
          <w:rFonts w:ascii="Century Gothic" w:hAnsi="Century Gothic"/>
          <w:sz w:val="22"/>
          <w:szCs w:val="22"/>
        </w:rPr>
        <w:t>……………………………                                 …………………………………………..</w:t>
      </w:r>
    </w:p>
    <w:p w:rsidR="00D848F4" w:rsidRPr="00D15584" w:rsidRDefault="00D848F4" w:rsidP="00D848F4">
      <w:pPr>
        <w:spacing w:line="276" w:lineRule="auto"/>
        <w:jc w:val="both"/>
        <w:rPr>
          <w:rFonts w:ascii="Century Gothic" w:hAnsi="Century Gothic"/>
          <w:sz w:val="22"/>
          <w:szCs w:val="22"/>
        </w:rPr>
      </w:pPr>
      <w:r w:rsidRPr="00D15584">
        <w:rPr>
          <w:rFonts w:ascii="Century Gothic" w:hAnsi="Century Gothic"/>
          <w:sz w:val="22"/>
          <w:szCs w:val="22"/>
        </w:rPr>
        <w:t xml:space="preserve">            Nazwa Wykonawcy                                                                 podpis Wykonawcy</w:t>
      </w:r>
    </w:p>
    <w:p w:rsidR="00D848F4" w:rsidRPr="00D15584" w:rsidRDefault="00D848F4" w:rsidP="00D848F4">
      <w:pPr>
        <w:spacing w:line="276" w:lineRule="auto"/>
        <w:jc w:val="right"/>
        <w:rPr>
          <w:rFonts w:ascii="Century Gothic" w:hAnsi="Century Gothic"/>
          <w:i/>
          <w:iCs/>
          <w:sz w:val="22"/>
          <w:szCs w:val="22"/>
        </w:rPr>
      </w:pPr>
      <w:r w:rsidRPr="00D15584">
        <w:rPr>
          <w:rFonts w:ascii="Century Gothic" w:hAnsi="Century Gothic"/>
          <w:i/>
          <w:iCs/>
          <w:sz w:val="22"/>
          <w:szCs w:val="22"/>
        </w:rPr>
        <w:t xml:space="preserve">(lub pieczątka)              </w:t>
      </w:r>
      <w:r>
        <w:rPr>
          <w:rFonts w:ascii="Century Gothic" w:hAnsi="Century Gothic"/>
          <w:i/>
          <w:iCs/>
          <w:sz w:val="22"/>
          <w:szCs w:val="22"/>
        </w:rPr>
        <w:t xml:space="preserve">            </w:t>
      </w:r>
      <w:r w:rsidRPr="00D15584">
        <w:rPr>
          <w:rFonts w:ascii="Century Gothic" w:hAnsi="Century Gothic"/>
          <w:i/>
          <w:iCs/>
          <w:sz w:val="22"/>
          <w:szCs w:val="22"/>
        </w:rPr>
        <w:t xml:space="preserve">                                (osoby upoważnionej lub osób upoważnionych)</w:t>
      </w:r>
    </w:p>
    <w:p w:rsidR="00D848F4" w:rsidRPr="00D15584" w:rsidRDefault="00D848F4" w:rsidP="00D848F4">
      <w:pPr>
        <w:spacing w:line="276" w:lineRule="auto"/>
        <w:jc w:val="both"/>
        <w:rPr>
          <w:rFonts w:ascii="Century Gothic" w:hAnsi="Century Gothic"/>
          <w:sz w:val="22"/>
          <w:szCs w:val="22"/>
        </w:rPr>
      </w:pPr>
    </w:p>
    <w:p w:rsidR="00D848F4" w:rsidRPr="00D15584" w:rsidRDefault="00D848F4" w:rsidP="00D848F4">
      <w:pPr>
        <w:spacing w:line="276" w:lineRule="auto"/>
        <w:jc w:val="both"/>
        <w:rPr>
          <w:rFonts w:ascii="Century Gothic" w:hAnsi="Century Gothic"/>
          <w:sz w:val="22"/>
          <w:szCs w:val="22"/>
        </w:rPr>
      </w:pPr>
    </w:p>
    <w:p w:rsidR="00D848F4" w:rsidRPr="00D15584" w:rsidRDefault="00D848F4" w:rsidP="00D848F4">
      <w:pPr>
        <w:spacing w:line="276" w:lineRule="auto"/>
        <w:jc w:val="both"/>
        <w:rPr>
          <w:rFonts w:ascii="Century Gothic" w:hAnsi="Century Gothic"/>
          <w:sz w:val="22"/>
          <w:szCs w:val="22"/>
        </w:rPr>
      </w:pPr>
    </w:p>
    <w:p w:rsidR="00D848F4" w:rsidRPr="00D15584" w:rsidRDefault="00D848F4" w:rsidP="00D848F4">
      <w:pPr>
        <w:spacing w:line="276" w:lineRule="auto"/>
        <w:jc w:val="both"/>
        <w:rPr>
          <w:rFonts w:ascii="Century Gothic" w:hAnsi="Century Gothic"/>
          <w:sz w:val="22"/>
          <w:szCs w:val="22"/>
        </w:rPr>
      </w:pPr>
    </w:p>
    <w:p w:rsidR="00D848F4" w:rsidRPr="00D15584" w:rsidRDefault="00D848F4" w:rsidP="00D848F4">
      <w:pPr>
        <w:spacing w:line="276" w:lineRule="auto"/>
        <w:jc w:val="both"/>
        <w:rPr>
          <w:rFonts w:ascii="Century Gothic" w:hAnsi="Century Gothic"/>
          <w:sz w:val="22"/>
          <w:szCs w:val="22"/>
        </w:rPr>
      </w:pPr>
      <w:r w:rsidRPr="00D15584">
        <w:rPr>
          <w:rFonts w:ascii="Century Gothic" w:hAnsi="Century Gothic"/>
          <w:sz w:val="22"/>
          <w:szCs w:val="22"/>
        </w:rPr>
        <w:t>...............................dn. ..........................................201</w:t>
      </w:r>
      <w:r>
        <w:rPr>
          <w:rFonts w:ascii="Century Gothic" w:hAnsi="Century Gothic"/>
          <w:sz w:val="22"/>
          <w:szCs w:val="22"/>
        </w:rPr>
        <w:t>6</w:t>
      </w:r>
      <w:r w:rsidRPr="00D15584">
        <w:rPr>
          <w:rFonts w:ascii="Century Gothic" w:hAnsi="Century Gothic"/>
          <w:sz w:val="22"/>
          <w:szCs w:val="22"/>
        </w:rPr>
        <w:t xml:space="preserve"> r.</w:t>
      </w:r>
    </w:p>
    <w:p w:rsidR="00D848F4" w:rsidRPr="00D15584" w:rsidRDefault="00D848F4" w:rsidP="00D848F4">
      <w:pPr>
        <w:spacing w:line="276" w:lineRule="auto"/>
        <w:jc w:val="both"/>
        <w:rPr>
          <w:rFonts w:ascii="Century Gothic" w:hAnsi="Century Gothic"/>
          <w:sz w:val="22"/>
          <w:szCs w:val="22"/>
        </w:rPr>
        <w:sectPr w:rsidR="00D848F4" w:rsidRPr="00D15584" w:rsidSect="003E4EC7">
          <w:footerReference w:type="default" r:id="rId16"/>
          <w:pgSz w:w="11906" w:h="16838" w:code="9"/>
          <w:pgMar w:top="1418" w:right="1418" w:bottom="1418" w:left="1259" w:header="709" w:footer="709" w:gutter="0"/>
          <w:cols w:space="708"/>
          <w:docGrid w:linePitch="360"/>
        </w:sectPr>
      </w:pPr>
    </w:p>
    <w:p w:rsidR="0003708C" w:rsidRPr="00D15584" w:rsidRDefault="0003708C" w:rsidP="0003708C">
      <w:pPr>
        <w:spacing w:line="276" w:lineRule="auto"/>
        <w:jc w:val="both"/>
        <w:rPr>
          <w:rFonts w:ascii="Century Gothic" w:hAnsi="Century Gothic"/>
          <w:sz w:val="22"/>
          <w:szCs w:val="22"/>
        </w:rPr>
      </w:pPr>
      <w:r w:rsidRPr="00D15584">
        <w:rPr>
          <w:rFonts w:ascii="Century Gothic" w:hAnsi="Century Gothic"/>
          <w:sz w:val="22"/>
          <w:szCs w:val="22"/>
        </w:rPr>
        <w:lastRenderedPageBreak/>
        <w:t xml:space="preserve">Znak sprawy: </w:t>
      </w:r>
      <w:r w:rsidRPr="00D15584">
        <w:rPr>
          <w:rFonts w:ascii="Century Gothic" w:hAnsi="Century Gothic"/>
          <w:b/>
          <w:bCs/>
          <w:sz w:val="22"/>
          <w:szCs w:val="22"/>
        </w:rPr>
        <w:t>NZ-</w:t>
      </w:r>
      <w:r>
        <w:rPr>
          <w:rFonts w:ascii="Century Gothic" w:hAnsi="Century Gothic"/>
          <w:b/>
          <w:bCs/>
          <w:sz w:val="22"/>
          <w:szCs w:val="22"/>
        </w:rPr>
        <w:t>ET/II/ PN/</w:t>
      </w:r>
      <w:r w:rsidR="00904071">
        <w:rPr>
          <w:rFonts w:ascii="Century Gothic" w:hAnsi="Century Gothic"/>
          <w:b/>
          <w:bCs/>
          <w:sz w:val="22"/>
          <w:szCs w:val="22"/>
        </w:rPr>
        <w:t>06</w:t>
      </w:r>
      <w:r w:rsidRPr="00D15584">
        <w:rPr>
          <w:rFonts w:ascii="Century Gothic" w:hAnsi="Century Gothic"/>
          <w:b/>
          <w:bCs/>
          <w:sz w:val="22"/>
          <w:szCs w:val="22"/>
        </w:rPr>
        <w:t>/1</w:t>
      </w:r>
      <w:r>
        <w:rPr>
          <w:rFonts w:ascii="Century Gothic" w:hAnsi="Century Gothic"/>
          <w:b/>
          <w:bCs/>
          <w:sz w:val="22"/>
          <w:szCs w:val="22"/>
        </w:rPr>
        <w:t>6</w:t>
      </w:r>
      <w:r w:rsidRPr="00D15584">
        <w:rPr>
          <w:rFonts w:ascii="Century Gothic" w:hAnsi="Century Gothic"/>
          <w:sz w:val="22"/>
          <w:szCs w:val="22"/>
        </w:rPr>
        <w:t xml:space="preserve">                                                                        </w:t>
      </w:r>
      <w:r w:rsidRPr="00D15584">
        <w:rPr>
          <w:rFonts w:ascii="Century Gothic" w:hAnsi="Century Gothic"/>
          <w:sz w:val="22"/>
          <w:szCs w:val="22"/>
          <w:u w:val="single"/>
        </w:rPr>
        <w:t>Załącznik nr 4</w:t>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t xml:space="preserve">                                                                      </w:t>
      </w:r>
      <w:r w:rsidRPr="00D15584">
        <w:rPr>
          <w:rFonts w:ascii="Century Gothic" w:hAnsi="Century Gothic"/>
          <w:sz w:val="22"/>
          <w:szCs w:val="22"/>
          <w:u w:val="single"/>
        </w:rPr>
        <w:t>do SIWZ</w:t>
      </w:r>
    </w:p>
    <w:p w:rsidR="0003708C" w:rsidRPr="000D38B0" w:rsidRDefault="0003708C" w:rsidP="0003708C">
      <w:pPr>
        <w:tabs>
          <w:tab w:val="left" w:pos="1262"/>
        </w:tabs>
        <w:spacing w:line="276" w:lineRule="auto"/>
        <w:jc w:val="center"/>
        <w:rPr>
          <w:rFonts w:ascii="Arial" w:hAnsi="Arial" w:cs="Arial"/>
          <w:b/>
          <w:sz w:val="22"/>
          <w:szCs w:val="22"/>
        </w:rPr>
      </w:pPr>
    </w:p>
    <w:p w:rsidR="0003708C" w:rsidRPr="000D38B0" w:rsidRDefault="0003708C" w:rsidP="0003708C">
      <w:pPr>
        <w:tabs>
          <w:tab w:val="left" w:pos="1262"/>
        </w:tabs>
        <w:spacing w:line="276" w:lineRule="auto"/>
        <w:jc w:val="center"/>
        <w:rPr>
          <w:rFonts w:ascii="Arial" w:hAnsi="Arial" w:cs="Arial"/>
          <w:b/>
          <w:sz w:val="22"/>
          <w:szCs w:val="22"/>
        </w:rPr>
      </w:pPr>
      <w:r w:rsidRPr="000D38B0">
        <w:rPr>
          <w:rFonts w:ascii="Arial" w:hAnsi="Arial" w:cs="Arial"/>
          <w:b/>
          <w:sz w:val="22"/>
          <w:szCs w:val="22"/>
        </w:rPr>
        <w:t xml:space="preserve">WYKAZ WYKONANYCH/WYKONYWANYCH GŁÓWNYCH </w:t>
      </w:r>
      <w:r>
        <w:rPr>
          <w:rFonts w:ascii="Arial" w:hAnsi="Arial" w:cs="Arial"/>
          <w:b/>
          <w:sz w:val="22"/>
          <w:szCs w:val="22"/>
        </w:rPr>
        <w:t>USŁUG</w:t>
      </w:r>
    </w:p>
    <w:p w:rsidR="0003708C" w:rsidRPr="000D38B0" w:rsidRDefault="0003708C" w:rsidP="0003708C">
      <w:pPr>
        <w:spacing w:line="276" w:lineRule="auto"/>
        <w:jc w:val="center"/>
        <w:rPr>
          <w:rFonts w:ascii="Arial" w:hAnsi="Arial" w:cs="Arial"/>
          <w:b/>
          <w:sz w:val="22"/>
          <w:szCs w:val="22"/>
        </w:rPr>
      </w:pPr>
    </w:p>
    <w:p w:rsidR="0003708C" w:rsidRPr="00D15584" w:rsidRDefault="0003708C" w:rsidP="0003708C">
      <w:pPr>
        <w:spacing w:line="276" w:lineRule="auto"/>
        <w:jc w:val="center"/>
        <w:rPr>
          <w:rFonts w:ascii="Century Gothic" w:hAnsi="Century Gothic"/>
          <w:b/>
          <w:sz w:val="22"/>
          <w:szCs w:val="22"/>
        </w:rPr>
      </w:pPr>
      <w:r w:rsidRPr="00D15584">
        <w:rPr>
          <w:rFonts w:ascii="Century Gothic" w:hAnsi="Century Gothic"/>
          <w:b/>
          <w:sz w:val="22"/>
          <w:szCs w:val="22"/>
        </w:rPr>
        <w:t>w postępowaniu o udzielenie zamówienia publicznego, którego wartość szacunkowa</w:t>
      </w:r>
    </w:p>
    <w:p w:rsidR="0003708C" w:rsidRDefault="0003708C" w:rsidP="0003708C">
      <w:pPr>
        <w:spacing w:line="276" w:lineRule="auto"/>
        <w:jc w:val="center"/>
        <w:rPr>
          <w:rFonts w:ascii="Century Gothic" w:hAnsi="Century Gothic"/>
          <w:b/>
          <w:sz w:val="22"/>
          <w:szCs w:val="22"/>
        </w:rPr>
      </w:pPr>
      <w:r w:rsidRPr="00D15584">
        <w:rPr>
          <w:rFonts w:ascii="Century Gothic" w:hAnsi="Century Gothic"/>
          <w:b/>
          <w:sz w:val="22"/>
          <w:szCs w:val="22"/>
        </w:rPr>
        <w:t>przekracza kwotę określoną w przepisach wydanych na podstawie art. 11 ust. 8 ustawy z dnia 29 stycznia 2004r. Prawo za</w:t>
      </w:r>
      <w:r>
        <w:rPr>
          <w:rFonts w:ascii="Century Gothic" w:hAnsi="Century Gothic"/>
          <w:b/>
          <w:sz w:val="22"/>
          <w:szCs w:val="22"/>
        </w:rPr>
        <w:t xml:space="preserve">mówień publicznych </w:t>
      </w:r>
    </w:p>
    <w:p w:rsidR="0003708C" w:rsidRPr="00FC23A5" w:rsidRDefault="0003708C" w:rsidP="0003708C">
      <w:pPr>
        <w:spacing w:line="276" w:lineRule="auto"/>
        <w:jc w:val="center"/>
        <w:rPr>
          <w:rFonts w:ascii="Century Gothic" w:hAnsi="Century Gothic"/>
          <w:b/>
          <w:bCs/>
          <w:sz w:val="22"/>
          <w:szCs w:val="22"/>
        </w:rPr>
      </w:pPr>
      <w:r w:rsidRPr="00FC23A5">
        <w:rPr>
          <w:rFonts w:ascii="Century Gothic" w:hAnsi="Century Gothic"/>
          <w:b/>
          <w:sz w:val="22"/>
          <w:szCs w:val="22"/>
        </w:rPr>
        <w:t>(</w:t>
      </w:r>
      <w:r w:rsidRPr="00FC23A5">
        <w:rPr>
          <w:rFonts w:ascii="Century Gothic" w:hAnsi="Century Gothic" w:cs="Arial"/>
          <w:b/>
          <w:color w:val="000000"/>
          <w:sz w:val="22"/>
          <w:szCs w:val="22"/>
        </w:rPr>
        <w:t>Dz.U. z 2015r., poz. 2164</w:t>
      </w:r>
      <w:r w:rsidRPr="00FC23A5">
        <w:rPr>
          <w:rFonts w:ascii="Century Gothic" w:hAnsi="Century Gothic"/>
          <w:b/>
          <w:sz w:val="22"/>
          <w:szCs w:val="22"/>
        </w:rPr>
        <w:t>)</w:t>
      </w:r>
      <w:r>
        <w:rPr>
          <w:rFonts w:ascii="Century Gothic" w:hAnsi="Century Gothic"/>
          <w:b/>
          <w:sz w:val="22"/>
          <w:szCs w:val="22"/>
        </w:rPr>
        <w:t xml:space="preserve"> </w:t>
      </w:r>
      <w:r w:rsidRPr="00FC23A5">
        <w:rPr>
          <w:rFonts w:ascii="Century Gothic" w:hAnsi="Century Gothic"/>
          <w:b/>
          <w:sz w:val="22"/>
          <w:szCs w:val="22"/>
        </w:rPr>
        <w:t>na</w:t>
      </w:r>
      <w:r w:rsidRPr="00FC23A5">
        <w:rPr>
          <w:rFonts w:ascii="Century Gothic" w:hAnsi="Century Gothic"/>
          <w:b/>
          <w:bCs/>
          <w:sz w:val="22"/>
          <w:szCs w:val="22"/>
        </w:rPr>
        <w:t xml:space="preserve"> </w:t>
      </w:r>
    </w:p>
    <w:p w:rsidR="0003708C" w:rsidRPr="00D15584" w:rsidRDefault="0003708C" w:rsidP="0003708C">
      <w:pPr>
        <w:spacing w:line="276" w:lineRule="auto"/>
        <w:jc w:val="center"/>
        <w:rPr>
          <w:rFonts w:ascii="Century Gothic" w:hAnsi="Century Gothic"/>
          <w:sz w:val="22"/>
          <w:szCs w:val="22"/>
        </w:rPr>
      </w:pPr>
    </w:p>
    <w:p w:rsidR="000E12CE" w:rsidRDefault="000E12CE" w:rsidP="000E12CE">
      <w:pPr>
        <w:spacing w:line="276" w:lineRule="auto"/>
        <w:jc w:val="center"/>
        <w:rPr>
          <w:rFonts w:ascii="Century Gothic" w:hAnsi="Century Gothic"/>
          <w:b/>
          <w:bCs/>
          <w:sz w:val="22"/>
          <w:szCs w:val="22"/>
        </w:rPr>
      </w:pPr>
      <w:r>
        <w:rPr>
          <w:rFonts w:ascii="Century Gothic" w:hAnsi="Century Gothic"/>
          <w:b/>
          <w:bCs/>
          <w:sz w:val="22"/>
          <w:szCs w:val="22"/>
        </w:rPr>
        <w:t>Remont statku  m/s Kapitan Poinc dla IV odnowienia klasy</w:t>
      </w:r>
    </w:p>
    <w:p w:rsidR="0003708C" w:rsidRPr="000D38B0" w:rsidRDefault="0003708C" w:rsidP="0003708C">
      <w:pPr>
        <w:spacing w:line="276" w:lineRule="auto"/>
        <w:jc w:val="center"/>
        <w:rPr>
          <w:rFonts w:ascii="Arial" w:hAnsi="Arial" w:cs="Arial"/>
          <w:b/>
          <w:sz w:val="22"/>
          <w:szCs w:val="22"/>
        </w:rPr>
      </w:pPr>
    </w:p>
    <w:p w:rsidR="0003708C" w:rsidRPr="000D38B0" w:rsidRDefault="0003708C" w:rsidP="0003708C">
      <w:pPr>
        <w:spacing w:line="276" w:lineRule="auto"/>
        <w:jc w:val="both"/>
        <w:rPr>
          <w:rFonts w:ascii="Arial" w:hAnsi="Arial" w:cs="Arial"/>
          <w:sz w:val="22"/>
          <w:szCs w:val="22"/>
        </w:rPr>
      </w:pPr>
      <w:r w:rsidRPr="000D38B0">
        <w:rPr>
          <w:rFonts w:ascii="Arial" w:hAnsi="Arial" w:cs="Arial"/>
          <w:sz w:val="22"/>
          <w:szCs w:val="22"/>
        </w:rPr>
        <w:t xml:space="preserve">Oświadczam, że zrealizowałem należycie </w:t>
      </w:r>
      <w:r>
        <w:rPr>
          <w:rFonts w:ascii="Arial" w:hAnsi="Arial" w:cs="Arial"/>
          <w:sz w:val="22"/>
          <w:szCs w:val="22"/>
        </w:rPr>
        <w:t>usługi</w:t>
      </w:r>
      <w:r w:rsidRPr="000D38B0">
        <w:rPr>
          <w:rFonts w:ascii="Arial" w:hAnsi="Arial" w:cs="Arial"/>
          <w:sz w:val="22"/>
          <w:szCs w:val="22"/>
        </w:rPr>
        <w:t xml:space="preserve">  polegające na</w:t>
      </w:r>
      <w:r>
        <w:rPr>
          <w:rFonts w:ascii="Arial" w:hAnsi="Arial" w:cs="Arial"/>
          <w:sz w:val="22"/>
          <w:szCs w:val="22"/>
        </w:rPr>
        <w:t xml:space="preserve"> </w:t>
      </w:r>
    </w:p>
    <w:p w:rsidR="0003708C" w:rsidRPr="000D38B0" w:rsidRDefault="0003708C" w:rsidP="0003708C">
      <w:pPr>
        <w:spacing w:line="276" w:lineRule="auto"/>
        <w:jc w:val="both"/>
        <w:rPr>
          <w:rFonts w:ascii="Arial" w:hAnsi="Arial" w:cs="Arial"/>
          <w:b/>
          <w:sz w:val="22"/>
          <w:szCs w:val="22"/>
        </w:rPr>
      </w:pPr>
    </w:p>
    <w:tbl>
      <w:tblPr>
        <w:tblW w:w="10345"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51"/>
        <w:gridCol w:w="1417"/>
        <w:gridCol w:w="2274"/>
        <w:gridCol w:w="2835"/>
      </w:tblGrid>
      <w:tr w:rsidR="0003708C" w:rsidRPr="000D38B0" w:rsidTr="00B84AD0">
        <w:trPr>
          <w:trHeight w:val="880"/>
          <w:jc w:val="center"/>
        </w:trPr>
        <w:tc>
          <w:tcPr>
            <w:tcW w:w="568" w:type="dxa"/>
            <w:vAlign w:val="center"/>
          </w:tcPr>
          <w:p w:rsidR="0003708C" w:rsidRPr="000D38B0" w:rsidRDefault="0003708C" w:rsidP="00B84AD0">
            <w:pPr>
              <w:spacing w:line="276" w:lineRule="auto"/>
              <w:jc w:val="center"/>
              <w:rPr>
                <w:rFonts w:ascii="Arial" w:hAnsi="Arial" w:cs="Arial"/>
                <w:sz w:val="22"/>
                <w:szCs w:val="22"/>
              </w:rPr>
            </w:pPr>
            <w:r w:rsidRPr="000D38B0">
              <w:rPr>
                <w:rFonts w:ascii="Arial" w:hAnsi="Arial" w:cs="Arial"/>
                <w:sz w:val="22"/>
                <w:szCs w:val="22"/>
              </w:rPr>
              <w:t>Lp</w:t>
            </w:r>
          </w:p>
        </w:tc>
        <w:tc>
          <w:tcPr>
            <w:tcW w:w="3251" w:type="dxa"/>
            <w:vAlign w:val="center"/>
          </w:tcPr>
          <w:p w:rsidR="0003708C" w:rsidRPr="00B84AD0" w:rsidRDefault="00904071" w:rsidP="00904071">
            <w:pPr>
              <w:spacing w:line="276" w:lineRule="auto"/>
              <w:jc w:val="center"/>
              <w:rPr>
                <w:rFonts w:ascii="Century Gothic" w:hAnsi="Century Gothic" w:cs="Arial"/>
                <w:sz w:val="22"/>
                <w:szCs w:val="22"/>
              </w:rPr>
            </w:pPr>
            <w:r>
              <w:rPr>
                <w:rFonts w:ascii="Century Gothic" w:hAnsi="Century Gothic" w:cs="Arial"/>
                <w:sz w:val="22"/>
                <w:szCs w:val="22"/>
              </w:rPr>
              <w:t xml:space="preserve">Wykonany / wykonywany remont statku </w:t>
            </w:r>
            <w:r w:rsidR="0003708C" w:rsidRPr="00B84AD0">
              <w:rPr>
                <w:rFonts w:ascii="Century Gothic" w:hAnsi="Century Gothic" w:cs="Arial"/>
                <w:sz w:val="22"/>
                <w:szCs w:val="22"/>
              </w:rPr>
              <w:t xml:space="preserve"> </w:t>
            </w:r>
          </w:p>
        </w:tc>
        <w:tc>
          <w:tcPr>
            <w:tcW w:w="1417" w:type="dxa"/>
            <w:vAlign w:val="center"/>
          </w:tcPr>
          <w:p w:rsidR="0003708C" w:rsidRPr="00B84AD0" w:rsidRDefault="0003708C" w:rsidP="00B84AD0">
            <w:pPr>
              <w:spacing w:line="276" w:lineRule="auto"/>
              <w:jc w:val="center"/>
              <w:rPr>
                <w:rFonts w:ascii="Century Gothic" w:hAnsi="Century Gothic" w:cs="Arial"/>
                <w:sz w:val="22"/>
                <w:szCs w:val="22"/>
              </w:rPr>
            </w:pPr>
            <w:r w:rsidRPr="00B84AD0">
              <w:rPr>
                <w:rFonts w:ascii="Century Gothic" w:hAnsi="Century Gothic" w:cs="Arial"/>
                <w:sz w:val="22"/>
                <w:szCs w:val="22"/>
              </w:rPr>
              <w:t>Data wykonania/wykony</w:t>
            </w:r>
            <w:r w:rsidR="00B84AD0">
              <w:rPr>
                <w:rFonts w:ascii="Century Gothic" w:hAnsi="Century Gothic" w:cs="Arial"/>
                <w:sz w:val="22"/>
                <w:szCs w:val="22"/>
              </w:rPr>
              <w:t>-</w:t>
            </w:r>
          </w:p>
          <w:p w:rsidR="0003708C" w:rsidRPr="00B84AD0" w:rsidRDefault="0003708C" w:rsidP="00B84AD0">
            <w:pPr>
              <w:spacing w:line="276" w:lineRule="auto"/>
              <w:jc w:val="center"/>
              <w:rPr>
                <w:rFonts w:ascii="Century Gothic" w:hAnsi="Century Gothic" w:cs="Arial"/>
                <w:sz w:val="22"/>
                <w:szCs w:val="22"/>
              </w:rPr>
            </w:pPr>
            <w:r w:rsidRPr="00B84AD0">
              <w:rPr>
                <w:rFonts w:ascii="Century Gothic" w:hAnsi="Century Gothic" w:cs="Arial"/>
                <w:sz w:val="22"/>
                <w:szCs w:val="22"/>
              </w:rPr>
              <w:t>wania usługa</w:t>
            </w:r>
          </w:p>
        </w:tc>
        <w:tc>
          <w:tcPr>
            <w:tcW w:w="2274" w:type="dxa"/>
            <w:vAlign w:val="center"/>
          </w:tcPr>
          <w:p w:rsidR="0003708C" w:rsidRPr="00B84AD0" w:rsidRDefault="0003708C" w:rsidP="00B84AD0">
            <w:pPr>
              <w:spacing w:line="276" w:lineRule="auto"/>
              <w:jc w:val="center"/>
              <w:rPr>
                <w:rFonts w:ascii="Century Gothic" w:hAnsi="Century Gothic" w:cs="Arial"/>
                <w:sz w:val="22"/>
                <w:szCs w:val="22"/>
              </w:rPr>
            </w:pPr>
            <w:r w:rsidRPr="00B84AD0">
              <w:rPr>
                <w:rFonts w:ascii="Century Gothic" w:hAnsi="Century Gothic" w:cs="Arial"/>
                <w:sz w:val="22"/>
                <w:szCs w:val="22"/>
              </w:rPr>
              <w:t>Wartość remontu brutto</w:t>
            </w:r>
            <w:r w:rsidR="00904071">
              <w:rPr>
                <w:rStyle w:val="Odwoanieprzypisudolnego"/>
                <w:rFonts w:ascii="Century Gothic" w:hAnsi="Century Gothic" w:cs="Arial"/>
                <w:sz w:val="22"/>
                <w:szCs w:val="22"/>
              </w:rPr>
              <w:footnoteReference w:id="4"/>
            </w:r>
          </w:p>
        </w:tc>
        <w:tc>
          <w:tcPr>
            <w:tcW w:w="2835" w:type="dxa"/>
            <w:vAlign w:val="center"/>
          </w:tcPr>
          <w:p w:rsidR="0003708C" w:rsidRPr="00B84AD0" w:rsidRDefault="0003708C" w:rsidP="00B84AD0">
            <w:pPr>
              <w:spacing w:line="276" w:lineRule="auto"/>
              <w:jc w:val="center"/>
              <w:rPr>
                <w:rFonts w:ascii="Century Gothic" w:hAnsi="Century Gothic" w:cs="Arial"/>
                <w:sz w:val="22"/>
                <w:szCs w:val="22"/>
              </w:rPr>
            </w:pPr>
            <w:r w:rsidRPr="00B84AD0">
              <w:rPr>
                <w:rFonts w:ascii="Century Gothic" w:hAnsi="Century Gothic" w:cs="Arial"/>
                <w:sz w:val="22"/>
                <w:szCs w:val="22"/>
              </w:rPr>
              <w:t>Podmiot na rzecz którego usługa została wykonana</w:t>
            </w:r>
          </w:p>
        </w:tc>
      </w:tr>
      <w:tr w:rsidR="0003708C" w:rsidRPr="000D38B0" w:rsidTr="0003708C">
        <w:trPr>
          <w:trHeight w:val="580"/>
          <w:jc w:val="center"/>
        </w:trPr>
        <w:tc>
          <w:tcPr>
            <w:tcW w:w="568" w:type="dxa"/>
            <w:vAlign w:val="center"/>
          </w:tcPr>
          <w:p w:rsidR="0003708C" w:rsidRPr="000D38B0" w:rsidRDefault="0003708C" w:rsidP="0003708C">
            <w:pPr>
              <w:spacing w:line="276" w:lineRule="auto"/>
              <w:jc w:val="center"/>
              <w:rPr>
                <w:rFonts w:ascii="Arial" w:hAnsi="Arial" w:cs="Arial"/>
                <w:sz w:val="22"/>
                <w:szCs w:val="22"/>
              </w:rPr>
            </w:pPr>
          </w:p>
          <w:p w:rsidR="0003708C" w:rsidRPr="000D38B0" w:rsidRDefault="0003708C" w:rsidP="0003708C">
            <w:pPr>
              <w:spacing w:line="276" w:lineRule="auto"/>
              <w:jc w:val="center"/>
              <w:rPr>
                <w:rFonts w:ascii="Arial" w:hAnsi="Arial" w:cs="Arial"/>
                <w:sz w:val="22"/>
                <w:szCs w:val="22"/>
              </w:rPr>
            </w:pPr>
            <w:r w:rsidRPr="000D38B0">
              <w:rPr>
                <w:rFonts w:ascii="Arial" w:hAnsi="Arial" w:cs="Arial"/>
                <w:sz w:val="22"/>
                <w:szCs w:val="22"/>
              </w:rPr>
              <w:t>1</w:t>
            </w:r>
          </w:p>
          <w:p w:rsidR="0003708C" w:rsidRPr="000D38B0" w:rsidRDefault="0003708C" w:rsidP="0003708C">
            <w:pPr>
              <w:spacing w:line="276" w:lineRule="auto"/>
              <w:jc w:val="center"/>
              <w:rPr>
                <w:rFonts w:ascii="Arial" w:hAnsi="Arial" w:cs="Arial"/>
                <w:sz w:val="22"/>
                <w:szCs w:val="22"/>
              </w:rPr>
            </w:pPr>
          </w:p>
        </w:tc>
        <w:tc>
          <w:tcPr>
            <w:tcW w:w="3251" w:type="dxa"/>
            <w:vAlign w:val="center"/>
          </w:tcPr>
          <w:p w:rsidR="0003708C" w:rsidRPr="000D38B0" w:rsidRDefault="0003708C" w:rsidP="00904071">
            <w:pPr>
              <w:spacing w:line="276" w:lineRule="auto"/>
              <w:ind w:left="166"/>
              <w:rPr>
                <w:rFonts w:ascii="Arial" w:hAnsi="Arial" w:cs="Arial"/>
                <w:sz w:val="22"/>
                <w:szCs w:val="22"/>
              </w:rPr>
            </w:pPr>
          </w:p>
        </w:tc>
        <w:tc>
          <w:tcPr>
            <w:tcW w:w="1417" w:type="dxa"/>
            <w:vAlign w:val="center"/>
          </w:tcPr>
          <w:p w:rsidR="0003708C" w:rsidRPr="000D38B0" w:rsidRDefault="0003708C" w:rsidP="0003708C">
            <w:pPr>
              <w:spacing w:line="276" w:lineRule="auto"/>
              <w:jc w:val="center"/>
              <w:rPr>
                <w:rFonts w:ascii="Arial" w:hAnsi="Arial" w:cs="Arial"/>
                <w:sz w:val="22"/>
                <w:szCs w:val="22"/>
              </w:rPr>
            </w:pPr>
          </w:p>
        </w:tc>
        <w:tc>
          <w:tcPr>
            <w:tcW w:w="2274" w:type="dxa"/>
          </w:tcPr>
          <w:p w:rsidR="0003708C" w:rsidRPr="000D38B0" w:rsidRDefault="0003708C" w:rsidP="0003708C">
            <w:pPr>
              <w:spacing w:line="276" w:lineRule="auto"/>
              <w:jc w:val="center"/>
              <w:rPr>
                <w:rFonts w:ascii="Arial" w:hAnsi="Arial" w:cs="Arial"/>
                <w:sz w:val="22"/>
                <w:szCs w:val="22"/>
              </w:rPr>
            </w:pPr>
          </w:p>
        </w:tc>
        <w:tc>
          <w:tcPr>
            <w:tcW w:w="2835" w:type="dxa"/>
            <w:vAlign w:val="center"/>
          </w:tcPr>
          <w:p w:rsidR="0003708C" w:rsidRPr="000D38B0" w:rsidRDefault="0003708C" w:rsidP="0003708C">
            <w:pPr>
              <w:spacing w:line="276" w:lineRule="auto"/>
              <w:jc w:val="center"/>
              <w:rPr>
                <w:rFonts w:ascii="Arial" w:hAnsi="Arial" w:cs="Arial"/>
                <w:sz w:val="22"/>
                <w:szCs w:val="22"/>
              </w:rPr>
            </w:pPr>
          </w:p>
        </w:tc>
      </w:tr>
      <w:tr w:rsidR="0003708C" w:rsidRPr="000D38B0" w:rsidTr="0003708C">
        <w:trPr>
          <w:trHeight w:val="710"/>
          <w:jc w:val="center"/>
        </w:trPr>
        <w:tc>
          <w:tcPr>
            <w:tcW w:w="568" w:type="dxa"/>
            <w:vAlign w:val="center"/>
          </w:tcPr>
          <w:p w:rsidR="0003708C" w:rsidRPr="000D38B0" w:rsidRDefault="0003708C" w:rsidP="0003708C">
            <w:pPr>
              <w:spacing w:line="276" w:lineRule="auto"/>
              <w:jc w:val="center"/>
              <w:rPr>
                <w:rFonts w:ascii="Arial" w:hAnsi="Arial" w:cs="Arial"/>
                <w:sz w:val="22"/>
                <w:szCs w:val="22"/>
              </w:rPr>
            </w:pPr>
          </w:p>
          <w:p w:rsidR="0003708C" w:rsidRPr="000D38B0" w:rsidRDefault="0003708C" w:rsidP="0003708C">
            <w:pPr>
              <w:spacing w:line="276" w:lineRule="auto"/>
              <w:jc w:val="center"/>
              <w:rPr>
                <w:rFonts w:ascii="Arial" w:hAnsi="Arial" w:cs="Arial"/>
                <w:sz w:val="22"/>
                <w:szCs w:val="22"/>
              </w:rPr>
            </w:pPr>
            <w:r w:rsidRPr="000D38B0">
              <w:rPr>
                <w:rFonts w:ascii="Arial" w:hAnsi="Arial" w:cs="Arial"/>
                <w:sz w:val="22"/>
                <w:szCs w:val="22"/>
              </w:rPr>
              <w:t>2</w:t>
            </w:r>
          </w:p>
        </w:tc>
        <w:tc>
          <w:tcPr>
            <w:tcW w:w="3251" w:type="dxa"/>
            <w:vAlign w:val="center"/>
          </w:tcPr>
          <w:p w:rsidR="0003708C" w:rsidRPr="000D38B0" w:rsidRDefault="0003708C" w:rsidP="00000225">
            <w:pPr>
              <w:spacing w:line="276" w:lineRule="auto"/>
              <w:ind w:left="166"/>
              <w:rPr>
                <w:rFonts w:ascii="Arial" w:hAnsi="Arial" w:cs="Arial"/>
                <w:sz w:val="22"/>
                <w:szCs w:val="22"/>
              </w:rPr>
            </w:pPr>
          </w:p>
        </w:tc>
        <w:tc>
          <w:tcPr>
            <w:tcW w:w="1417" w:type="dxa"/>
            <w:vAlign w:val="center"/>
          </w:tcPr>
          <w:p w:rsidR="0003708C" w:rsidRPr="000D38B0" w:rsidRDefault="0003708C" w:rsidP="0003708C">
            <w:pPr>
              <w:spacing w:line="276" w:lineRule="auto"/>
              <w:jc w:val="center"/>
              <w:rPr>
                <w:rFonts w:ascii="Arial" w:hAnsi="Arial" w:cs="Arial"/>
                <w:sz w:val="22"/>
                <w:szCs w:val="22"/>
              </w:rPr>
            </w:pPr>
          </w:p>
        </w:tc>
        <w:tc>
          <w:tcPr>
            <w:tcW w:w="2274" w:type="dxa"/>
          </w:tcPr>
          <w:p w:rsidR="0003708C" w:rsidRPr="000D38B0" w:rsidRDefault="0003708C" w:rsidP="0003708C">
            <w:pPr>
              <w:spacing w:line="276" w:lineRule="auto"/>
              <w:jc w:val="center"/>
              <w:rPr>
                <w:rFonts w:ascii="Arial" w:hAnsi="Arial" w:cs="Arial"/>
                <w:sz w:val="22"/>
                <w:szCs w:val="22"/>
              </w:rPr>
            </w:pPr>
          </w:p>
        </w:tc>
        <w:tc>
          <w:tcPr>
            <w:tcW w:w="2835" w:type="dxa"/>
            <w:vAlign w:val="center"/>
          </w:tcPr>
          <w:p w:rsidR="0003708C" w:rsidRPr="000D38B0" w:rsidRDefault="0003708C" w:rsidP="0003708C">
            <w:pPr>
              <w:spacing w:line="276" w:lineRule="auto"/>
              <w:jc w:val="center"/>
              <w:rPr>
                <w:rFonts w:ascii="Arial" w:hAnsi="Arial" w:cs="Arial"/>
                <w:sz w:val="22"/>
                <w:szCs w:val="22"/>
              </w:rPr>
            </w:pPr>
          </w:p>
        </w:tc>
      </w:tr>
      <w:tr w:rsidR="0003708C" w:rsidRPr="000D38B0" w:rsidTr="0003708C">
        <w:trPr>
          <w:trHeight w:val="716"/>
          <w:jc w:val="center"/>
        </w:trPr>
        <w:tc>
          <w:tcPr>
            <w:tcW w:w="568" w:type="dxa"/>
            <w:vAlign w:val="center"/>
          </w:tcPr>
          <w:p w:rsidR="0003708C" w:rsidRPr="000D38B0" w:rsidRDefault="0003708C" w:rsidP="0003708C">
            <w:pPr>
              <w:spacing w:line="276" w:lineRule="auto"/>
              <w:jc w:val="center"/>
              <w:rPr>
                <w:rFonts w:ascii="Arial" w:hAnsi="Arial" w:cs="Arial"/>
                <w:sz w:val="22"/>
                <w:szCs w:val="22"/>
              </w:rPr>
            </w:pPr>
          </w:p>
          <w:p w:rsidR="0003708C" w:rsidRPr="000D38B0" w:rsidRDefault="0003708C" w:rsidP="0003708C">
            <w:pPr>
              <w:spacing w:line="276" w:lineRule="auto"/>
              <w:jc w:val="center"/>
              <w:rPr>
                <w:rFonts w:ascii="Arial" w:hAnsi="Arial" w:cs="Arial"/>
                <w:sz w:val="22"/>
                <w:szCs w:val="22"/>
              </w:rPr>
            </w:pPr>
            <w:r w:rsidRPr="000D38B0">
              <w:rPr>
                <w:rFonts w:ascii="Arial" w:hAnsi="Arial" w:cs="Arial"/>
                <w:sz w:val="22"/>
                <w:szCs w:val="22"/>
              </w:rPr>
              <w:t>3</w:t>
            </w:r>
          </w:p>
        </w:tc>
        <w:tc>
          <w:tcPr>
            <w:tcW w:w="3251" w:type="dxa"/>
            <w:vAlign w:val="center"/>
          </w:tcPr>
          <w:p w:rsidR="0003708C" w:rsidRPr="000D38B0" w:rsidRDefault="0003708C" w:rsidP="00000225">
            <w:pPr>
              <w:spacing w:line="276" w:lineRule="auto"/>
              <w:ind w:left="166"/>
              <w:rPr>
                <w:rFonts w:ascii="Arial" w:hAnsi="Arial" w:cs="Arial"/>
                <w:sz w:val="22"/>
                <w:szCs w:val="22"/>
              </w:rPr>
            </w:pPr>
          </w:p>
        </w:tc>
        <w:tc>
          <w:tcPr>
            <w:tcW w:w="1417" w:type="dxa"/>
            <w:vAlign w:val="center"/>
          </w:tcPr>
          <w:p w:rsidR="0003708C" w:rsidRPr="000D38B0" w:rsidRDefault="0003708C" w:rsidP="0003708C">
            <w:pPr>
              <w:spacing w:line="276" w:lineRule="auto"/>
              <w:jc w:val="center"/>
              <w:rPr>
                <w:rFonts w:ascii="Arial" w:hAnsi="Arial" w:cs="Arial"/>
                <w:sz w:val="22"/>
                <w:szCs w:val="22"/>
              </w:rPr>
            </w:pPr>
          </w:p>
        </w:tc>
        <w:tc>
          <w:tcPr>
            <w:tcW w:w="2274" w:type="dxa"/>
          </w:tcPr>
          <w:p w:rsidR="0003708C" w:rsidRPr="000D38B0" w:rsidRDefault="0003708C" w:rsidP="0003708C">
            <w:pPr>
              <w:spacing w:line="276" w:lineRule="auto"/>
              <w:jc w:val="center"/>
              <w:rPr>
                <w:rFonts w:ascii="Arial" w:hAnsi="Arial" w:cs="Arial"/>
                <w:sz w:val="22"/>
                <w:szCs w:val="22"/>
              </w:rPr>
            </w:pPr>
          </w:p>
        </w:tc>
        <w:tc>
          <w:tcPr>
            <w:tcW w:w="2835" w:type="dxa"/>
            <w:vAlign w:val="center"/>
          </w:tcPr>
          <w:p w:rsidR="0003708C" w:rsidRPr="000D38B0" w:rsidRDefault="0003708C" w:rsidP="0003708C">
            <w:pPr>
              <w:spacing w:line="276" w:lineRule="auto"/>
              <w:jc w:val="center"/>
              <w:rPr>
                <w:rFonts w:ascii="Arial" w:hAnsi="Arial" w:cs="Arial"/>
                <w:sz w:val="22"/>
                <w:szCs w:val="22"/>
              </w:rPr>
            </w:pPr>
          </w:p>
        </w:tc>
      </w:tr>
    </w:tbl>
    <w:p w:rsidR="0003708C" w:rsidRPr="000D38B0" w:rsidRDefault="0003708C" w:rsidP="0003708C">
      <w:pPr>
        <w:tabs>
          <w:tab w:val="left" w:pos="5580"/>
        </w:tabs>
        <w:spacing w:before="240" w:line="276" w:lineRule="auto"/>
        <w:rPr>
          <w:rFonts w:ascii="Arial" w:hAnsi="Arial" w:cs="Arial"/>
          <w:sz w:val="22"/>
          <w:szCs w:val="22"/>
        </w:rPr>
      </w:pPr>
      <w:r w:rsidRPr="000D38B0">
        <w:rPr>
          <w:rFonts w:ascii="Arial" w:hAnsi="Arial" w:cs="Arial"/>
          <w:sz w:val="22"/>
          <w:szCs w:val="22"/>
        </w:rPr>
        <w:t>Do wykazu dołączam po</w:t>
      </w:r>
      <w:r w:rsidR="00546FBF">
        <w:rPr>
          <w:rFonts w:ascii="Arial" w:hAnsi="Arial" w:cs="Arial"/>
          <w:sz w:val="22"/>
          <w:szCs w:val="22"/>
        </w:rPr>
        <w:t>świadczenia</w:t>
      </w:r>
      <w:r w:rsidRPr="000D38B0">
        <w:rPr>
          <w:rFonts w:ascii="Arial" w:hAnsi="Arial" w:cs="Arial"/>
          <w:sz w:val="22"/>
          <w:szCs w:val="22"/>
        </w:rPr>
        <w:t xml:space="preserve"> należytego wykonania wskazanych </w:t>
      </w:r>
      <w:r>
        <w:rPr>
          <w:rFonts w:ascii="Arial" w:hAnsi="Arial" w:cs="Arial"/>
          <w:sz w:val="22"/>
          <w:szCs w:val="22"/>
        </w:rPr>
        <w:t xml:space="preserve">usług.  </w:t>
      </w:r>
      <w:r w:rsidRPr="000D38B0">
        <w:rPr>
          <w:rFonts w:ascii="Arial" w:hAnsi="Arial" w:cs="Arial"/>
          <w:sz w:val="22"/>
          <w:szCs w:val="22"/>
        </w:rPr>
        <w:t xml:space="preserve"> </w:t>
      </w:r>
    </w:p>
    <w:p w:rsidR="00546FBF" w:rsidRDefault="00546FBF" w:rsidP="0003708C">
      <w:pPr>
        <w:pStyle w:val="pkt"/>
        <w:spacing w:before="0" w:after="0" w:line="276" w:lineRule="auto"/>
        <w:rPr>
          <w:rFonts w:ascii="Arial" w:hAnsi="Arial" w:cs="Arial"/>
          <w:sz w:val="22"/>
          <w:szCs w:val="22"/>
        </w:rPr>
      </w:pPr>
    </w:p>
    <w:p w:rsidR="00546FBF" w:rsidRDefault="00546FBF" w:rsidP="0003708C">
      <w:pPr>
        <w:pStyle w:val="pkt"/>
        <w:spacing w:before="0" w:after="0" w:line="276" w:lineRule="auto"/>
        <w:rPr>
          <w:rFonts w:ascii="Arial" w:hAnsi="Arial" w:cs="Arial"/>
          <w:sz w:val="22"/>
          <w:szCs w:val="22"/>
        </w:rPr>
      </w:pPr>
    </w:p>
    <w:p w:rsidR="0003708C" w:rsidRPr="000D38B0" w:rsidRDefault="0003708C" w:rsidP="0003708C">
      <w:pPr>
        <w:pStyle w:val="pkt"/>
        <w:spacing w:before="0" w:after="0" w:line="276" w:lineRule="auto"/>
        <w:rPr>
          <w:rFonts w:ascii="Arial" w:hAnsi="Arial" w:cs="Arial"/>
          <w:sz w:val="22"/>
          <w:szCs w:val="22"/>
        </w:rPr>
      </w:pPr>
      <w:r w:rsidRPr="000D38B0">
        <w:rPr>
          <w:rFonts w:ascii="Arial" w:hAnsi="Arial" w:cs="Arial"/>
          <w:sz w:val="22"/>
          <w:szCs w:val="22"/>
        </w:rPr>
        <w:t>……………………………                                 …………………………………………..</w:t>
      </w:r>
    </w:p>
    <w:p w:rsidR="0003708C" w:rsidRPr="000D38B0" w:rsidRDefault="0003708C" w:rsidP="0003708C">
      <w:pPr>
        <w:spacing w:line="276" w:lineRule="auto"/>
        <w:rPr>
          <w:rFonts w:ascii="Arial" w:hAnsi="Arial" w:cs="Arial"/>
          <w:sz w:val="22"/>
          <w:szCs w:val="22"/>
        </w:rPr>
      </w:pPr>
      <w:r w:rsidRPr="000D38B0">
        <w:rPr>
          <w:rFonts w:ascii="Arial" w:hAnsi="Arial" w:cs="Arial"/>
          <w:sz w:val="22"/>
          <w:szCs w:val="22"/>
        </w:rPr>
        <w:t xml:space="preserve">            Nazwa Wykonawcy                                                                 podpis Wykonawcy</w:t>
      </w:r>
    </w:p>
    <w:p w:rsidR="0003708C" w:rsidRPr="000D38B0" w:rsidRDefault="0003708C" w:rsidP="0003708C">
      <w:pPr>
        <w:spacing w:line="276" w:lineRule="auto"/>
        <w:ind w:firstLine="567"/>
        <w:jc w:val="right"/>
        <w:rPr>
          <w:rFonts w:ascii="Arial" w:hAnsi="Arial" w:cs="Arial"/>
          <w:i/>
          <w:sz w:val="22"/>
          <w:szCs w:val="22"/>
        </w:rPr>
      </w:pPr>
      <w:r w:rsidRPr="000D38B0">
        <w:rPr>
          <w:rFonts w:ascii="Arial" w:hAnsi="Arial" w:cs="Arial"/>
          <w:i/>
          <w:sz w:val="22"/>
          <w:szCs w:val="22"/>
        </w:rPr>
        <w:tab/>
        <w:t xml:space="preserve">  (lub pieczątka)                              </w:t>
      </w:r>
      <w:r>
        <w:rPr>
          <w:rFonts w:ascii="Arial" w:hAnsi="Arial" w:cs="Arial"/>
          <w:i/>
          <w:sz w:val="22"/>
          <w:szCs w:val="22"/>
        </w:rPr>
        <w:t xml:space="preserve">                </w:t>
      </w:r>
      <w:r w:rsidRPr="000D38B0">
        <w:rPr>
          <w:rFonts w:ascii="Arial" w:hAnsi="Arial" w:cs="Arial"/>
          <w:i/>
          <w:sz w:val="22"/>
          <w:szCs w:val="22"/>
        </w:rPr>
        <w:t xml:space="preserve">                (osoby upoważnionej lub osób upoważnionych)</w:t>
      </w:r>
    </w:p>
    <w:p w:rsidR="0003708C" w:rsidRPr="000D38B0" w:rsidRDefault="0003708C" w:rsidP="0003708C">
      <w:pPr>
        <w:spacing w:line="276" w:lineRule="auto"/>
        <w:ind w:firstLine="567"/>
        <w:jc w:val="both"/>
        <w:rPr>
          <w:rFonts w:ascii="Arial" w:hAnsi="Arial" w:cs="Arial"/>
          <w:i/>
          <w:sz w:val="22"/>
          <w:szCs w:val="22"/>
        </w:rPr>
      </w:pPr>
    </w:p>
    <w:p w:rsidR="00904071" w:rsidRDefault="00904071" w:rsidP="00D15584">
      <w:pPr>
        <w:spacing w:line="276" w:lineRule="auto"/>
        <w:jc w:val="both"/>
        <w:rPr>
          <w:rFonts w:ascii="Century Gothic" w:hAnsi="Century Gothic"/>
          <w:sz w:val="22"/>
          <w:szCs w:val="22"/>
        </w:rPr>
      </w:pPr>
    </w:p>
    <w:p w:rsidR="00904071" w:rsidRDefault="00904071" w:rsidP="00D15584">
      <w:pPr>
        <w:spacing w:line="276" w:lineRule="auto"/>
        <w:jc w:val="both"/>
        <w:rPr>
          <w:rFonts w:ascii="Century Gothic" w:hAnsi="Century Gothic"/>
          <w:sz w:val="22"/>
          <w:szCs w:val="22"/>
        </w:rPr>
      </w:pPr>
    </w:p>
    <w:p w:rsidR="00904071" w:rsidRDefault="00904071" w:rsidP="00D15584">
      <w:pPr>
        <w:spacing w:line="276" w:lineRule="auto"/>
        <w:jc w:val="both"/>
        <w:rPr>
          <w:rFonts w:ascii="Century Gothic" w:hAnsi="Century Gothic"/>
          <w:sz w:val="22"/>
          <w:szCs w:val="22"/>
        </w:rPr>
      </w:pPr>
    </w:p>
    <w:p w:rsidR="00904071" w:rsidRDefault="00904071" w:rsidP="00D15584">
      <w:pPr>
        <w:spacing w:line="276" w:lineRule="auto"/>
        <w:jc w:val="both"/>
        <w:rPr>
          <w:rFonts w:ascii="Century Gothic" w:hAnsi="Century Gothic"/>
          <w:sz w:val="22"/>
          <w:szCs w:val="22"/>
        </w:rPr>
      </w:pPr>
    </w:p>
    <w:p w:rsidR="00904071" w:rsidRDefault="00904071" w:rsidP="00D15584">
      <w:pPr>
        <w:spacing w:line="276" w:lineRule="auto"/>
        <w:jc w:val="both"/>
        <w:rPr>
          <w:rFonts w:ascii="Century Gothic" w:hAnsi="Century Gothic"/>
          <w:sz w:val="22"/>
          <w:szCs w:val="22"/>
        </w:rPr>
      </w:pPr>
    </w:p>
    <w:p w:rsidR="00904071" w:rsidRDefault="00904071" w:rsidP="00D15584">
      <w:pPr>
        <w:spacing w:line="276" w:lineRule="auto"/>
        <w:jc w:val="both"/>
        <w:rPr>
          <w:rFonts w:ascii="Century Gothic" w:hAnsi="Century Gothic"/>
          <w:sz w:val="22"/>
          <w:szCs w:val="22"/>
        </w:rPr>
      </w:pPr>
    </w:p>
    <w:p w:rsidR="00904071" w:rsidRDefault="00904071" w:rsidP="00D15584">
      <w:pPr>
        <w:spacing w:line="276" w:lineRule="auto"/>
        <w:jc w:val="both"/>
        <w:rPr>
          <w:rFonts w:ascii="Century Gothic" w:hAnsi="Century Gothic"/>
          <w:sz w:val="22"/>
          <w:szCs w:val="22"/>
        </w:rPr>
      </w:pPr>
    </w:p>
    <w:p w:rsidR="00904071" w:rsidRDefault="00904071" w:rsidP="00D15584">
      <w:pPr>
        <w:spacing w:line="276" w:lineRule="auto"/>
        <w:jc w:val="both"/>
        <w:rPr>
          <w:rFonts w:ascii="Century Gothic" w:hAnsi="Century Gothic"/>
          <w:sz w:val="22"/>
          <w:szCs w:val="22"/>
        </w:rPr>
      </w:pPr>
    </w:p>
    <w:p w:rsidR="00904071" w:rsidRDefault="00904071" w:rsidP="00D15584">
      <w:pPr>
        <w:spacing w:line="276" w:lineRule="auto"/>
        <w:jc w:val="both"/>
        <w:rPr>
          <w:rFonts w:ascii="Century Gothic" w:hAnsi="Century Gothic"/>
          <w:sz w:val="22"/>
          <w:szCs w:val="22"/>
        </w:rPr>
      </w:pPr>
    </w:p>
    <w:p w:rsidR="00CD626A" w:rsidRPr="00D15584" w:rsidRDefault="00CD626A" w:rsidP="00D15584">
      <w:pPr>
        <w:spacing w:line="276" w:lineRule="auto"/>
        <w:jc w:val="both"/>
        <w:rPr>
          <w:rFonts w:ascii="Century Gothic" w:hAnsi="Century Gothic"/>
          <w:sz w:val="22"/>
          <w:szCs w:val="22"/>
        </w:rPr>
      </w:pPr>
      <w:r w:rsidRPr="00D15584">
        <w:rPr>
          <w:rFonts w:ascii="Century Gothic" w:hAnsi="Century Gothic"/>
          <w:sz w:val="22"/>
          <w:szCs w:val="22"/>
        </w:rPr>
        <w:lastRenderedPageBreak/>
        <w:t xml:space="preserve">Znak sprawy: </w:t>
      </w:r>
      <w:r w:rsidR="00F06028" w:rsidRPr="00D15584">
        <w:rPr>
          <w:rFonts w:ascii="Century Gothic" w:hAnsi="Century Gothic"/>
          <w:b/>
          <w:bCs/>
          <w:sz w:val="22"/>
          <w:szCs w:val="22"/>
        </w:rPr>
        <w:t>NZ-</w:t>
      </w:r>
      <w:r w:rsidR="00F20523">
        <w:rPr>
          <w:rFonts w:ascii="Century Gothic" w:hAnsi="Century Gothic"/>
          <w:b/>
          <w:bCs/>
          <w:sz w:val="22"/>
          <w:szCs w:val="22"/>
        </w:rPr>
        <w:t>ET/II/ PN/</w:t>
      </w:r>
      <w:r w:rsidR="00904071">
        <w:rPr>
          <w:rFonts w:ascii="Century Gothic" w:hAnsi="Century Gothic"/>
          <w:b/>
          <w:bCs/>
          <w:sz w:val="22"/>
          <w:szCs w:val="22"/>
        </w:rPr>
        <w:t>06</w:t>
      </w:r>
      <w:r w:rsidR="00F06028" w:rsidRPr="00D15584">
        <w:rPr>
          <w:rFonts w:ascii="Century Gothic" w:hAnsi="Century Gothic"/>
          <w:b/>
          <w:bCs/>
          <w:sz w:val="22"/>
          <w:szCs w:val="22"/>
        </w:rPr>
        <w:t>/1</w:t>
      </w:r>
      <w:r w:rsidR="00A26F6B">
        <w:rPr>
          <w:rFonts w:ascii="Century Gothic" w:hAnsi="Century Gothic"/>
          <w:b/>
          <w:bCs/>
          <w:sz w:val="22"/>
          <w:szCs w:val="22"/>
        </w:rPr>
        <w:t>6</w:t>
      </w:r>
      <w:r w:rsidRPr="00D15584">
        <w:rPr>
          <w:rFonts w:ascii="Century Gothic" w:hAnsi="Century Gothic"/>
          <w:sz w:val="22"/>
          <w:szCs w:val="22"/>
        </w:rPr>
        <w:t xml:space="preserve">                                                                        </w:t>
      </w:r>
      <w:r w:rsidRPr="00D15584">
        <w:rPr>
          <w:rFonts w:ascii="Century Gothic" w:hAnsi="Century Gothic"/>
          <w:sz w:val="22"/>
          <w:szCs w:val="22"/>
          <w:u w:val="single"/>
        </w:rPr>
        <w:t xml:space="preserve">Załącznik nr </w:t>
      </w:r>
      <w:r w:rsidR="00546FBF">
        <w:rPr>
          <w:rFonts w:ascii="Century Gothic" w:hAnsi="Century Gothic"/>
          <w:sz w:val="22"/>
          <w:szCs w:val="22"/>
          <w:u w:val="single"/>
        </w:rPr>
        <w:t>5</w:t>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t xml:space="preserve">                                                         </w:t>
      </w:r>
      <w:r w:rsidR="00546FBF">
        <w:rPr>
          <w:rFonts w:ascii="Century Gothic" w:hAnsi="Century Gothic"/>
          <w:sz w:val="22"/>
          <w:szCs w:val="22"/>
        </w:rPr>
        <w:t xml:space="preserve">                     </w:t>
      </w:r>
      <w:r w:rsidRPr="00D15584">
        <w:rPr>
          <w:rFonts w:ascii="Century Gothic" w:hAnsi="Century Gothic"/>
          <w:sz w:val="22"/>
          <w:szCs w:val="22"/>
        </w:rPr>
        <w:t xml:space="preserve">             </w:t>
      </w:r>
      <w:r w:rsidRPr="00D15584">
        <w:rPr>
          <w:rFonts w:ascii="Century Gothic" w:hAnsi="Century Gothic"/>
          <w:sz w:val="22"/>
          <w:szCs w:val="22"/>
          <w:u w:val="single"/>
        </w:rPr>
        <w:t>do SIWZ</w:t>
      </w:r>
    </w:p>
    <w:p w:rsidR="00CD626A" w:rsidRPr="00D15584" w:rsidRDefault="00CD626A" w:rsidP="00D15584">
      <w:pPr>
        <w:spacing w:line="276" w:lineRule="auto"/>
        <w:jc w:val="both"/>
        <w:rPr>
          <w:rFonts w:ascii="Century Gothic" w:hAnsi="Century Gothic"/>
          <w:b/>
          <w:sz w:val="22"/>
          <w:szCs w:val="22"/>
        </w:rPr>
      </w:pP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t xml:space="preserve"> </w:t>
      </w:r>
    </w:p>
    <w:p w:rsidR="00CD626A" w:rsidRPr="00D15584" w:rsidRDefault="00CD626A" w:rsidP="00D15584">
      <w:pPr>
        <w:spacing w:line="276" w:lineRule="auto"/>
        <w:jc w:val="both"/>
        <w:rPr>
          <w:rFonts w:ascii="Century Gothic" w:hAnsi="Century Gothic"/>
          <w:sz w:val="22"/>
          <w:szCs w:val="22"/>
        </w:rPr>
      </w:pPr>
      <w:r w:rsidRPr="00D15584">
        <w:rPr>
          <w:rFonts w:ascii="Century Gothic" w:hAnsi="Century Gothic"/>
          <w:sz w:val="22"/>
          <w:szCs w:val="22"/>
        </w:rPr>
        <w:t xml:space="preserve">                                                                   wzór umowy</w:t>
      </w:r>
    </w:p>
    <w:p w:rsidR="00CD626A" w:rsidRPr="00D15584" w:rsidRDefault="00CD626A" w:rsidP="00D15584">
      <w:pPr>
        <w:spacing w:before="320" w:line="276" w:lineRule="auto"/>
        <w:ind w:left="2240" w:right="2200"/>
        <w:jc w:val="center"/>
        <w:rPr>
          <w:rFonts w:ascii="Century Gothic" w:hAnsi="Century Gothic"/>
          <w:sz w:val="22"/>
          <w:szCs w:val="22"/>
        </w:rPr>
      </w:pPr>
      <w:r w:rsidRPr="00D15584">
        <w:rPr>
          <w:rFonts w:ascii="Century Gothic" w:hAnsi="Century Gothic"/>
          <w:b/>
          <w:bCs/>
          <w:sz w:val="22"/>
          <w:szCs w:val="22"/>
        </w:rPr>
        <w:t>UMOWA</w:t>
      </w:r>
      <w:r w:rsidRPr="00D15584">
        <w:rPr>
          <w:rFonts w:ascii="Century Gothic" w:hAnsi="Century Gothic"/>
          <w:b/>
          <w:bCs/>
          <w:sz w:val="22"/>
          <w:szCs w:val="22"/>
        </w:rPr>
        <w:br/>
        <w:t>O UDZIELENIE ZAMÓWIENIA PUBLICZNEGO</w:t>
      </w:r>
    </w:p>
    <w:p w:rsidR="003577DC" w:rsidRPr="00D15584" w:rsidRDefault="00A3409C" w:rsidP="00D15584">
      <w:pPr>
        <w:spacing w:line="276" w:lineRule="auto"/>
        <w:jc w:val="both"/>
        <w:rPr>
          <w:rFonts w:ascii="Century Gothic" w:hAnsi="Century Gothic"/>
          <w:sz w:val="22"/>
          <w:szCs w:val="22"/>
        </w:rPr>
      </w:pPr>
      <w:r>
        <w:rPr>
          <w:rFonts w:ascii="Century Gothic" w:hAnsi="Century Gothic"/>
          <w:sz w:val="22"/>
          <w:szCs w:val="22"/>
        </w:rPr>
        <w:t>Skarb Państwa /Morska Służba</w:t>
      </w:r>
      <w:r w:rsidR="003577DC" w:rsidRPr="00D15584">
        <w:rPr>
          <w:rFonts w:ascii="Century Gothic" w:hAnsi="Century Gothic"/>
          <w:sz w:val="22"/>
          <w:szCs w:val="22"/>
        </w:rPr>
        <w:t xml:space="preserve"> Poszukiwania i Ratownictwa z siedzibą w</w:t>
      </w:r>
      <w:r>
        <w:rPr>
          <w:rFonts w:ascii="Century Gothic" w:hAnsi="Century Gothic"/>
          <w:sz w:val="22"/>
          <w:szCs w:val="22"/>
        </w:rPr>
        <w:t xml:space="preserve"> Gdyni, ul. Hryniewickiego 10,  </w:t>
      </w:r>
      <w:r w:rsidR="003577DC" w:rsidRPr="00D15584">
        <w:rPr>
          <w:rFonts w:ascii="Century Gothic" w:hAnsi="Century Gothic"/>
          <w:sz w:val="22"/>
          <w:szCs w:val="22"/>
        </w:rPr>
        <w:t>81-340 Gdynia,  NIP PL 586-20-76-216,  Regon 192634129</w:t>
      </w:r>
    </w:p>
    <w:p w:rsidR="003577DC" w:rsidRPr="00D15584" w:rsidRDefault="003577DC" w:rsidP="00D15584">
      <w:pPr>
        <w:spacing w:line="276" w:lineRule="auto"/>
        <w:jc w:val="both"/>
        <w:rPr>
          <w:rFonts w:ascii="Century Gothic" w:hAnsi="Century Gothic"/>
          <w:sz w:val="22"/>
          <w:szCs w:val="22"/>
        </w:rPr>
      </w:pPr>
    </w:p>
    <w:p w:rsidR="003577DC" w:rsidRPr="00D15584" w:rsidRDefault="003577DC" w:rsidP="00D15584">
      <w:pPr>
        <w:spacing w:line="276" w:lineRule="auto"/>
        <w:jc w:val="both"/>
        <w:rPr>
          <w:rFonts w:ascii="Century Gothic" w:hAnsi="Century Gothic"/>
          <w:sz w:val="22"/>
          <w:szCs w:val="22"/>
        </w:rPr>
      </w:pPr>
      <w:r w:rsidRPr="00D15584">
        <w:rPr>
          <w:rFonts w:ascii="Century Gothic" w:hAnsi="Century Gothic"/>
          <w:sz w:val="22"/>
          <w:szCs w:val="22"/>
        </w:rPr>
        <w:t>Reprezentowanym przez :</w:t>
      </w:r>
    </w:p>
    <w:p w:rsidR="003577DC" w:rsidRPr="00D15584" w:rsidRDefault="003577DC" w:rsidP="00D15584">
      <w:pPr>
        <w:spacing w:line="276" w:lineRule="auto"/>
        <w:jc w:val="both"/>
        <w:rPr>
          <w:rFonts w:ascii="Century Gothic" w:hAnsi="Century Gothic"/>
          <w:sz w:val="22"/>
          <w:szCs w:val="22"/>
        </w:rPr>
      </w:pPr>
    </w:p>
    <w:p w:rsidR="003577DC" w:rsidRPr="00D15584" w:rsidRDefault="003577DC" w:rsidP="00D15584">
      <w:pPr>
        <w:spacing w:line="276" w:lineRule="auto"/>
        <w:jc w:val="both"/>
        <w:rPr>
          <w:rFonts w:ascii="Century Gothic" w:hAnsi="Century Gothic"/>
          <w:sz w:val="22"/>
          <w:szCs w:val="22"/>
        </w:rPr>
      </w:pPr>
    </w:p>
    <w:p w:rsidR="003577DC" w:rsidRPr="00D15584" w:rsidRDefault="003577DC" w:rsidP="00D15584">
      <w:pPr>
        <w:spacing w:line="276" w:lineRule="auto"/>
        <w:jc w:val="both"/>
        <w:rPr>
          <w:rFonts w:ascii="Century Gothic" w:hAnsi="Century Gothic"/>
          <w:sz w:val="22"/>
          <w:szCs w:val="22"/>
        </w:rPr>
      </w:pPr>
      <w:r w:rsidRPr="00D15584">
        <w:rPr>
          <w:rFonts w:ascii="Century Gothic" w:hAnsi="Century Gothic"/>
          <w:sz w:val="22"/>
          <w:szCs w:val="22"/>
        </w:rPr>
        <w:t>zwanym w dalszej treści umowy Zamawiającym</w:t>
      </w:r>
    </w:p>
    <w:p w:rsidR="003577DC" w:rsidRPr="00D15584" w:rsidRDefault="003577DC" w:rsidP="00D15584">
      <w:pPr>
        <w:spacing w:line="276" w:lineRule="auto"/>
        <w:jc w:val="both"/>
        <w:rPr>
          <w:rFonts w:ascii="Century Gothic" w:hAnsi="Century Gothic"/>
          <w:sz w:val="22"/>
          <w:szCs w:val="22"/>
        </w:rPr>
      </w:pPr>
    </w:p>
    <w:p w:rsidR="003577DC" w:rsidRPr="00D15584" w:rsidRDefault="003577DC" w:rsidP="00D15584">
      <w:pPr>
        <w:spacing w:line="276" w:lineRule="auto"/>
        <w:jc w:val="both"/>
        <w:rPr>
          <w:rFonts w:ascii="Century Gothic" w:hAnsi="Century Gothic"/>
          <w:sz w:val="22"/>
          <w:szCs w:val="22"/>
        </w:rPr>
      </w:pPr>
      <w:r w:rsidRPr="00D15584">
        <w:rPr>
          <w:rFonts w:ascii="Century Gothic" w:hAnsi="Century Gothic"/>
          <w:sz w:val="22"/>
          <w:szCs w:val="22"/>
        </w:rPr>
        <w:t>a</w:t>
      </w:r>
    </w:p>
    <w:p w:rsidR="003577DC" w:rsidRPr="00D15584" w:rsidRDefault="003577DC" w:rsidP="00D15584">
      <w:pPr>
        <w:spacing w:line="276" w:lineRule="auto"/>
        <w:jc w:val="both"/>
        <w:rPr>
          <w:rFonts w:ascii="Century Gothic" w:hAnsi="Century Gothic"/>
          <w:sz w:val="22"/>
          <w:szCs w:val="22"/>
        </w:rPr>
      </w:pPr>
    </w:p>
    <w:p w:rsidR="003577DC" w:rsidRPr="00D15584" w:rsidRDefault="003577DC" w:rsidP="00D15584">
      <w:pPr>
        <w:spacing w:line="276" w:lineRule="auto"/>
        <w:jc w:val="both"/>
        <w:rPr>
          <w:rFonts w:ascii="Century Gothic" w:hAnsi="Century Gothic"/>
          <w:sz w:val="22"/>
          <w:szCs w:val="22"/>
        </w:rPr>
      </w:pPr>
    </w:p>
    <w:p w:rsidR="003577DC" w:rsidRPr="00D15584" w:rsidRDefault="003577DC" w:rsidP="00D15584">
      <w:pPr>
        <w:spacing w:line="276" w:lineRule="auto"/>
        <w:jc w:val="both"/>
        <w:rPr>
          <w:rFonts w:ascii="Century Gothic" w:hAnsi="Century Gothic"/>
          <w:sz w:val="22"/>
          <w:szCs w:val="22"/>
        </w:rPr>
      </w:pPr>
      <w:r w:rsidRPr="00D15584">
        <w:rPr>
          <w:rFonts w:ascii="Century Gothic" w:hAnsi="Century Gothic"/>
          <w:sz w:val="22"/>
          <w:szCs w:val="22"/>
        </w:rPr>
        <w:t>reprezentowanym przez :</w:t>
      </w:r>
    </w:p>
    <w:p w:rsidR="003577DC" w:rsidRPr="00D15584" w:rsidRDefault="003577DC" w:rsidP="00D15584">
      <w:pPr>
        <w:spacing w:line="276" w:lineRule="auto"/>
        <w:jc w:val="both"/>
        <w:rPr>
          <w:rFonts w:ascii="Century Gothic" w:hAnsi="Century Gothic"/>
          <w:sz w:val="22"/>
          <w:szCs w:val="22"/>
        </w:rPr>
      </w:pPr>
    </w:p>
    <w:p w:rsidR="003577DC" w:rsidRPr="00D15584" w:rsidRDefault="003577DC" w:rsidP="00D15584">
      <w:pPr>
        <w:spacing w:line="276" w:lineRule="auto"/>
        <w:jc w:val="both"/>
        <w:rPr>
          <w:rFonts w:ascii="Century Gothic" w:hAnsi="Century Gothic"/>
          <w:sz w:val="22"/>
          <w:szCs w:val="22"/>
        </w:rPr>
      </w:pPr>
    </w:p>
    <w:p w:rsidR="003577DC" w:rsidRPr="00D15584" w:rsidRDefault="003577DC" w:rsidP="00D15584">
      <w:pPr>
        <w:spacing w:line="276" w:lineRule="auto"/>
        <w:jc w:val="both"/>
        <w:rPr>
          <w:rFonts w:ascii="Century Gothic" w:hAnsi="Century Gothic"/>
          <w:sz w:val="22"/>
          <w:szCs w:val="22"/>
        </w:rPr>
      </w:pPr>
    </w:p>
    <w:p w:rsidR="003577DC" w:rsidRPr="00D15584" w:rsidRDefault="003577DC" w:rsidP="00D15584">
      <w:pPr>
        <w:spacing w:line="276" w:lineRule="auto"/>
        <w:jc w:val="both"/>
        <w:rPr>
          <w:rFonts w:ascii="Century Gothic" w:hAnsi="Century Gothic"/>
          <w:sz w:val="22"/>
          <w:szCs w:val="22"/>
        </w:rPr>
      </w:pPr>
      <w:r w:rsidRPr="00D15584">
        <w:rPr>
          <w:rFonts w:ascii="Century Gothic" w:hAnsi="Century Gothic"/>
          <w:sz w:val="22"/>
          <w:szCs w:val="22"/>
        </w:rPr>
        <w:t>zwanym w dalszej treści umowy Wykonawcą</w:t>
      </w:r>
    </w:p>
    <w:p w:rsidR="003577DC" w:rsidRPr="00D15584" w:rsidRDefault="003577DC" w:rsidP="00D15584">
      <w:pPr>
        <w:spacing w:line="276" w:lineRule="auto"/>
        <w:jc w:val="both"/>
        <w:rPr>
          <w:rFonts w:ascii="Century Gothic" w:hAnsi="Century Gothic"/>
          <w:sz w:val="22"/>
          <w:szCs w:val="22"/>
        </w:rPr>
      </w:pPr>
    </w:p>
    <w:p w:rsidR="003577DC" w:rsidRPr="00D15584" w:rsidRDefault="003577DC" w:rsidP="000E12CE">
      <w:pPr>
        <w:spacing w:line="276" w:lineRule="auto"/>
        <w:jc w:val="both"/>
        <w:rPr>
          <w:rFonts w:ascii="Century Gothic" w:hAnsi="Century Gothic"/>
          <w:sz w:val="22"/>
          <w:szCs w:val="22"/>
        </w:rPr>
      </w:pPr>
    </w:p>
    <w:p w:rsidR="003577DC" w:rsidRPr="00BD3AAF" w:rsidRDefault="003577DC" w:rsidP="000E12CE">
      <w:pPr>
        <w:spacing w:line="276" w:lineRule="auto"/>
        <w:jc w:val="both"/>
        <w:rPr>
          <w:rFonts w:ascii="Century Gothic" w:hAnsi="Century Gothic"/>
          <w:sz w:val="22"/>
          <w:szCs w:val="22"/>
        </w:rPr>
      </w:pPr>
      <w:r w:rsidRPr="00BD3AAF">
        <w:rPr>
          <w:rFonts w:ascii="Century Gothic" w:hAnsi="Century Gothic"/>
          <w:sz w:val="22"/>
          <w:szCs w:val="22"/>
        </w:rPr>
        <w:t>Postępowanie o udzielenie zamówienia publicznego którego wartość szacunkowa przekracza wyrażoną w</w:t>
      </w:r>
      <w:r w:rsidR="00F20523" w:rsidRPr="00BD3AAF">
        <w:rPr>
          <w:rFonts w:ascii="Century Gothic" w:hAnsi="Century Gothic"/>
          <w:sz w:val="22"/>
          <w:szCs w:val="22"/>
        </w:rPr>
        <w:t xml:space="preserve"> złot</w:t>
      </w:r>
      <w:r w:rsidR="00A3409C">
        <w:rPr>
          <w:rFonts w:ascii="Century Gothic" w:hAnsi="Century Gothic"/>
          <w:sz w:val="22"/>
          <w:szCs w:val="22"/>
        </w:rPr>
        <w:t>ych</w:t>
      </w:r>
      <w:r w:rsidR="00F20523" w:rsidRPr="00BD3AAF">
        <w:rPr>
          <w:rFonts w:ascii="Century Gothic" w:hAnsi="Century Gothic"/>
          <w:sz w:val="22"/>
          <w:szCs w:val="22"/>
        </w:rPr>
        <w:t xml:space="preserve"> równowartość kwoty </w:t>
      </w:r>
      <w:r w:rsidRPr="00BD3AAF">
        <w:rPr>
          <w:rFonts w:ascii="Century Gothic" w:hAnsi="Century Gothic"/>
          <w:sz w:val="22"/>
          <w:szCs w:val="22"/>
        </w:rPr>
        <w:t>określonej w przepisach wydanych na podstawie art.11 ust. 8 ustawy z dnia 29 stycznia 2004 r. Prawo zamówień publicznych (</w:t>
      </w:r>
      <w:r w:rsidR="00A3409C">
        <w:rPr>
          <w:rFonts w:ascii="Century Gothic" w:hAnsi="Century Gothic"/>
          <w:sz w:val="22"/>
          <w:szCs w:val="22"/>
        </w:rPr>
        <w:t>Dz.U. z 2015</w:t>
      </w:r>
      <w:r w:rsidRPr="00BD3AAF">
        <w:rPr>
          <w:rFonts w:ascii="Century Gothic" w:hAnsi="Century Gothic"/>
          <w:sz w:val="22"/>
          <w:szCs w:val="22"/>
        </w:rPr>
        <w:t xml:space="preserve">r. poz. </w:t>
      </w:r>
      <w:r w:rsidR="00A3409C">
        <w:rPr>
          <w:rFonts w:ascii="Century Gothic" w:hAnsi="Century Gothic"/>
          <w:sz w:val="22"/>
          <w:szCs w:val="22"/>
        </w:rPr>
        <w:t>2164)</w:t>
      </w:r>
      <w:r w:rsidRPr="00BD3AAF">
        <w:rPr>
          <w:rFonts w:ascii="Century Gothic" w:hAnsi="Century Gothic"/>
          <w:sz w:val="22"/>
          <w:szCs w:val="22"/>
        </w:rPr>
        <w:t xml:space="preserve">, prowadzonym w trybie przetargu nieograniczonego, o sygnaturze </w:t>
      </w:r>
      <w:r w:rsidR="00A3409C" w:rsidRPr="00A3409C">
        <w:rPr>
          <w:rFonts w:ascii="Century Gothic" w:hAnsi="Century Gothic"/>
          <w:bCs/>
          <w:sz w:val="22"/>
          <w:szCs w:val="22"/>
        </w:rPr>
        <w:t>NZ-ET/II/ PN/</w:t>
      </w:r>
      <w:r w:rsidR="00904071">
        <w:rPr>
          <w:rFonts w:ascii="Century Gothic" w:hAnsi="Century Gothic"/>
          <w:bCs/>
          <w:sz w:val="22"/>
          <w:szCs w:val="22"/>
        </w:rPr>
        <w:t>06</w:t>
      </w:r>
      <w:r w:rsidR="00A3409C" w:rsidRPr="00A3409C">
        <w:rPr>
          <w:rFonts w:ascii="Century Gothic" w:hAnsi="Century Gothic"/>
          <w:bCs/>
          <w:sz w:val="22"/>
          <w:szCs w:val="22"/>
        </w:rPr>
        <w:t>/16</w:t>
      </w:r>
      <w:r w:rsidR="00A3409C">
        <w:rPr>
          <w:rFonts w:ascii="Century Gothic" w:hAnsi="Century Gothic"/>
          <w:b/>
          <w:bCs/>
          <w:sz w:val="22"/>
          <w:szCs w:val="22"/>
        </w:rPr>
        <w:t xml:space="preserve"> </w:t>
      </w:r>
      <w:r w:rsidR="00BD3AAF" w:rsidRPr="00BD3AAF">
        <w:rPr>
          <w:rFonts w:ascii="Century Gothic" w:hAnsi="Century Gothic"/>
          <w:sz w:val="22"/>
          <w:szCs w:val="22"/>
        </w:rPr>
        <w:t xml:space="preserve">na wykonanie </w:t>
      </w:r>
      <w:r w:rsidR="000E12CE">
        <w:rPr>
          <w:rFonts w:ascii="Century Gothic" w:hAnsi="Century Gothic"/>
          <w:b/>
          <w:bCs/>
          <w:sz w:val="22"/>
          <w:szCs w:val="22"/>
        </w:rPr>
        <w:t xml:space="preserve">Remont statku  m/s Kapitan Poinc dla IV odnowienia klasy </w:t>
      </w:r>
      <w:r w:rsidR="00F20523" w:rsidRPr="00BD3AAF">
        <w:rPr>
          <w:rFonts w:ascii="Century Gothic" w:hAnsi="Century Gothic"/>
          <w:sz w:val="22"/>
          <w:szCs w:val="22"/>
        </w:rPr>
        <w:t>opublikowanego w DUUE</w:t>
      </w:r>
      <w:r w:rsidRPr="00BD3AAF">
        <w:rPr>
          <w:rFonts w:ascii="Century Gothic" w:hAnsi="Century Gothic"/>
          <w:sz w:val="22"/>
          <w:szCs w:val="22"/>
        </w:rPr>
        <w:t xml:space="preserve"> pod nr ………. dnia ………..</w:t>
      </w:r>
    </w:p>
    <w:p w:rsidR="003577DC" w:rsidRPr="00BD3AAF" w:rsidRDefault="003577DC" w:rsidP="000E12CE">
      <w:pPr>
        <w:spacing w:line="276" w:lineRule="auto"/>
        <w:jc w:val="both"/>
        <w:rPr>
          <w:rFonts w:ascii="Century Gothic" w:hAnsi="Century Gothic"/>
          <w:sz w:val="22"/>
          <w:szCs w:val="22"/>
        </w:rPr>
      </w:pPr>
      <w:r w:rsidRPr="00BD3AAF">
        <w:rPr>
          <w:rFonts w:ascii="Century Gothic" w:hAnsi="Century Gothic"/>
          <w:sz w:val="22"/>
          <w:szCs w:val="22"/>
        </w:rPr>
        <w:t xml:space="preserve">W wyniku przeprowadzonego postępowania i wyboru oferty zawarta zostaje umowa </w:t>
      </w:r>
      <w:r w:rsidRPr="00BD3AAF">
        <w:rPr>
          <w:rFonts w:ascii="Century Gothic" w:hAnsi="Century Gothic"/>
          <w:sz w:val="22"/>
          <w:szCs w:val="22"/>
        </w:rPr>
        <w:br/>
        <w:t>o następującej treści:</w:t>
      </w:r>
    </w:p>
    <w:p w:rsidR="003577DC" w:rsidRPr="00BD3AAF" w:rsidRDefault="003577DC" w:rsidP="00D15584">
      <w:pPr>
        <w:spacing w:line="276" w:lineRule="auto"/>
        <w:jc w:val="both"/>
        <w:rPr>
          <w:rFonts w:ascii="Century Gothic" w:hAnsi="Century Gothic"/>
          <w:sz w:val="22"/>
          <w:szCs w:val="22"/>
        </w:rPr>
      </w:pPr>
    </w:p>
    <w:p w:rsidR="00BD3AAF" w:rsidRPr="00BD3AAF" w:rsidRDefault="00BD3AAF" w:rsidP="00BD3AAF">
      <w:pPr>
        <w:ind w:left="708" w:firstLine="708"/>
        <w:rPr>
          <w:rFonts w:ascii="Century Gothic" w:hAnsi="Century Gothic"/>
          <w:b/>
          <w:bCs/>
          <w:sz w:val="22"/>
          <w:szCs w:val="22"/>
        </w:rPr>
      </w:pPr>
    </w:p>
    <w:p w:rsidR="00BD3AAF" w:rsidRPr="00BD3AAF" w:rsidRDefault="00BD3AAF" w:rsidP="00BD3AAF">
      <w:pPr>
        <w:jc w:val="center"/>
        <w:rPr>
          <w:rFonts w:ascii="Century Gothic" w:hAnsi="Century Gothic"/>
          <w:sz w:val="22"/>
          <w:szCs w:val="22"/>
        </w:rPr>
      </w:pPr>
      <w:r w:rsidRPr="00BD3AAF">
        <w:rPr>
          <w:rFonts w:ascii="Century Gothic" w:hAnsi="Century Gothic"/>
          <w:sz w:val="22"/>
          <w:szCs w:val="22"/>
        </w:rPr>
        <w:t>§ 1</w:t>
      </w:r>
    </w:p>
    <w:p w:rsidR="00BD3AAF" w:rsidRPr="00BD3AAF" w:rsidRDefault="00BD3AAF" w:rsidP="00BD3AAF">
      <w:pPr>
        <w:pStyle w:val="Nagwek2"/>
        <w:jc w:val="center"/>
        <w:rPr>
          <w:rFonts w:ascii="Century Gothic" w:hAnsi="Century Gothic"/>
          <w:b w:val="0"/>
          <w:sz w:val="22"/>
          <w:szCs w:val="22"/>
        </w:rPr>
      </w:pPr>
      <w:r w:rsidRPr="00BD3AAF">
        <w:rPr>
          <w:rFonts w:ascii="Century Gothic" w:hAnsi="Century Gothic"/>
          <w:b w:val="0"/>
          <w:sz w:val="22"/>
          <w:szCs w:val="22"/>
        </w:rPr>
        <w:t>PRZEDMIOT UMOWY</w:t>
      </w:r>
    </w:p>
    <w:p w:rsidR="00BD3AAF" w:rsidRPr="00BC0ED0" w:rsidRDefault="00BD3AAF" w:rsidP="00BD3AAF">
      <w:pPr>
        <w:jc w:val="center"/>
        <w:rPr>
          <w:rFonts w:ascii="Century Gothic" w:hAnsi="Century Gothic"/>
          <w:color w:val="FF0000"/>
          <w:sz w:val="22"/>
          <w:szCs w:val="22"/>
        </w:rPr>
      </w:pPr>
    </w:p>
    <w:p w:rsidR="000E12CE" w:rsidRPr="00685E1F" w:rsidRDefault="00D75579" w:rsidP="008A1AB8">
      <w:pPr>
        <w:numPr>
          <w:ilvl w:val="1"/>
          <w:numId w:val="26"/>
        </w:numPr>
        <w:spacing w:line="276" w:lineRule="auto"/>
        <w:jc w:val="both"/>
        <w:rPr>
          <w:rFonts w:ascii="Century Gothic" w:hAnsi="Century Gothic"/>
          <w:bCs/>
          <w:sz w:val="22"/>
          <w:szCs w:val="22"/>
        </w:rPr>
      </w:pPr>
      <w:r w:rsidRPr="00685E1F">
        <w:rPr>
          <w:rFonts w:ascii="Century Gothic" w:hAnsi="Century Gothic"/>
          <w:bCs/>
          <w:sz w:val="22"/>
          <w:szCs w:val="22"/>
        </w:rPr>
        <w:t>Zamawiający zamawia</w:t>
      </w:r>
      <w:r w:rsidR="000E12CE" w:rsidRPr="00685E1F">
        <w:rPr>
          <w:rFonts w:ascii="Century Gothic" w:hAnsi="Century Gothic"/>
          <w:bCs/>
          <w:sz w:val="22"/>
          <w:szCs w:val="22"/>
        </w:rPr>
        <w:t xml:space="preserve"> a Wykonawca przyjmuje do realizacji usługę polegającą na wykonaniu remontu dla IV odnowienia  klasy statku ratowniczego m/s KAPITAN POINC</w:t>
      </w:r>
      <w:r w:rsidR="00A8481D" w:rsidRPr="00685E1F">
        <w:rPr>
          <w:rFonts w:ascii="Century Gothic" w:hAnsi="Century Gothic"/>
          <w:bCs/>
          <w:sz w:val="22"/>
          <w:szCs w:val="22"/>
        </w:rPr>
        <w:t xml:space="preserve"> (zwaną dalej remontem)</w:t>
      </w:r>
      <w:r w:rsidR="000E12CE" w:rsidRPr="00685E1F">
        <w:rPr>
          <w:rFonts w:ascii="Century Gothic" w:hAnsi="Century Gothic"/>
          <w:bCs/>
          <w:sz w:val="22"/>
          <w:szCs w:val="22"/>
        </w:rPr>
        <w:t xml:space="preserve">, zgodnie z ofertą Wykonawcy opracowaną w oparciu o </w:t>
      </w:r>
      <w:r w:rsidR="00A8481D" w:rsidRPr="00685E1F">
        <w:rPr>
          <w:rFonts w:ascii="Century Gothic" w:hAnsi="Century Gothic"/>
          <w:bCs/>
          <w:sz w:val="22"/>
          <w:szCs w:val="22"/>
        </w:rPr>
        <w:t>Specyfikację Istotnych Warunków Zamówien</w:t>
      </w:r>
      <w:r w:rsidR="00BC0ED0" w:rsidRPr="00685E1F">
        <w:rPr>
          <w:rFonts w:ascii="Century Gothic" w:hAnsi="Century Gothic"/>
          <w:bCs/>
          <w:sz w:val="22"/>
          <w:szCs w:val="22"/>
        </w:rPr>
        <w:t>ia, wraz</w:t>
      </w:r>
      <w:r w:rsidR="008F471E">
        <w:rPr>
          <w:rFonts w:ascii="Century Gothic" w:hAnsi="Century Gothic"/>
          <w:bCs/>
          <w:sz w:val="22"/>
          <w:szCs w:val="22"/>
        </w:rPr>
        <w:t> </w:t>
      </w:r>
      <w:r w:rsidR="00BC0ED0" w:rsidRPr="00685E1F">
        <w:rPr>
          <w:rFonts w:ascii="Century Gothic" w:hAnsi="Century Gothic"/>
          <w:bCs/>
          <w:sz w:val="22"/>
          <w:szCs w:val="22"/>
        </w:rPr>
        <w:t>z</w:t>
      </w:r>
      <w:r w:rsidR="008F471E">
        <w:rPr>
          <w:rFonts w:ascii="Century Gothic" w:hAnsi="Century Gothic"/>
          <w:bCs/>
          <w:sz w:val="22"/>
          <w:szCs w:val="22"/>
        </w:rPr>
        <w:t> </w:t>
      </w:r>
      <w:r w:rsidR="00BC0ED0" w:rsidRPr="00685E1F">
        <w:rPr>
          <w:rFonts w:ascii="Century Gothic" w:hAnsi="Century Gothic"/>
          <w:bCs/>
          <w:sz w:val="22"/>
          <w:szCs w:val="22"/>
        </w:rPr>
        <w:t xml:space="preserve">jej załącznikami, zmianami oraz odpowiedziami udzielonymi w procedurze </w:t>
      </w:r>
      <w:r w:rsidR="00BC0ED0" w:rsidRPr="00685E1F">
        <w:rPr>
          <w:rFonts w:ascii="Century Gothic" w:hAnsi="Century Gothic"/>
          <w:bCs/>
          <w:sz w:val="22"/>
          <w:szCs w:val="22"/>
        </w:rPr>
        <w:lastRenderedPageBreak/>
        <w:t xml:space="preserve">o udzielenie niniejszego zamówienia, z uwzględnieniem specjalistycznej wiedzy Wykonawcy. </w:t>
      </w:r>
      <w:r w:rsidR="000E12CE" w:rsidRPr="00685E1F">
        <w:rPr>
          <w:rFonts w:ascii="Century Gothic" w:hAnsi="Century Gothic"/>
          <w:bCs/>
          <w:sz w:val="22"/>
          <w:szCs w:val="22"/>
        </w:rPr>
        <w:t xml:space="preserve">Kopia oferty stanowi załącznik nr 1 do niniejszej umowy. </w:t>
      </w:r>
    </w:p>
    <w:p w:rsidR="000E12CE" w:rsidRPr="00611632" w:rsidRDefault="000E12CE" w:rsidP="008A1AB8">
      <w:pPr>
        <w:numPr>
          <w:ilvl w:val="1"/>
          <w:numId w:val="26"/>
        </w:numPr>
        <w:spacing w:line="276" w:lineRule="auto"/>
        <w:jc w:val="both"/>
        <w:rPr>
          <w:rFonts w:ascii="Century Gothic" w:hAnsi="Century Gothic"/>
          <w:bCs/>
          <w:sz w:val="22"/>
          <w:szCs w:val="22"/>
        </w:rPr>
      </w:pPr>
      <w:r w:rsidRPr="00611632">
        <w:rPr>
          <w:rFonts w:ascii="Century Gothic" w:hAnsi="Century Gothic"/>
          <w:bCs/>
          <w:sz w:val="22"/>
          <w:szCs w:val="22"/>
        </w:rPr>
        <w:t>Przekazanie statku do miejsca remontu oraz odbiór po remoncie należy do obowiązków  Zamawiającego</w:t>
      </w:r>
      <w:r w:rsidR="00D16E6A" w:rsidRPr="00611632">
        <w:rPr>
          <w:rFonts w:ascii="Century Gothic" w:hAnsi="Century Gothic"/>
          <w:bCs/>
          <w:sz w:val="22"/>
          <w:szCs w:val="22"/>
        </w:rPr>
        <w:t xml:space="preserve">, który ponosi wszelkie koszty </w:t>
      </w:r>
      <w:r w:rsidRPr="00611632">
        <w:rPr>
          <w:rFonts w:ascii="Century Gothic" w:hAnsi="Century Gothic"/>
          <w:bCs/>
          <w:sz w:val="22"/>
          <w:szCs w:val="22"/>
        </w:rPr>
        <w:t>i zobowiązania z tego wynikające. Podstawienie statku do remontu nastąpi w dniu …………..  2016 roku.</w:t>
      </w:r>
    </w:p>
    <w:p w:rsidR="000E12CE" w:rsidRPr="00685E1F" w:rsidRDefault="000E12CE" w:rsidP="008A1AB8">
      <w:pPr>
        <w:numPr>
          <w:ilvl w:val="1"/>
          <w:numId w:val="26"/>
        </w:numPr>
        <w:spacing w:line="276" w:lineRule="auto"/>
        <w:jc w:val="both"/>
        <w:rPr>
          <w:rFonts w:ascii="Century Gothic" w:hAnsi="Century Gothic"/>
          <w:bCs/>
          <w:sz w:val="22"/>
          <w:szCs w:val="22"/>
        </w:rPr>
      </w:pPr>
      <w:r w:rsidRPr="00685E1F">
        <w:rPr>
          <w:rFonts w:ascii="Century Gothic" w:hAnsi="Century Gothic"/>
          <w:bCs/>
          <w:sz w:val="22"/>
          <w:szCs w:val="22"/>
        </w:rPr>
        <w:t xml:space="preserve">Na okoliczność rozpoczęcia i zakończenia remontu Strony podpiszą odpowiednio protokół przyjęcia statku do remontu i protokół przekazania statku po remoncie. </w:t>
      </w:r>
    </w:p>
    <w:p w:rsidR="000E12CE" w:rsidRPr="00685E1F" w:rsidRDefault="000E12CE" w:rsidP="008A1AB8">
      <w:pPr>
        <w:numPr>
          <w:ilvl w:val="1"/>
          <w:numId w:val="26"/>
        </w:numPr>
        <w:spacing w:line="276" w:lineRule="auto"/>
        <w:jc w:val="both"/>
        <w:rPr>
          <w:rFonts w:ascii="Century Gothic" w:hAnsi="Century Gothic"/>
          <w:bCs/>
          <w:sz w:val="22"/>
          <w:szCs w:val="22"/>
        </w:rPr>
      </w:pPr>
      <w:r w:rsidRPr="00685E1F">
        <w:rPr>
          <w:rFonts w:ascii="Century Gothic" w:hAnsi="Century Gothic"/>
          <w:bCs/>
          <w:sz w:val="22"/>
          <w:szCs w:val="22"/>
        </w:rPr>
        <w:t xml:space="preserve">Materiały technologiczne i części zamienne wyeksploatowane i kwalifikujące się do wymiany na nowe dostarczy Wykonawca z wyjątkiem punktów specyfikacji remontowej, które obligują do wykonania dostawy Zamawiającego.   </w:t>
      </w:r>
    </w:p>
    <w:p w:rsidR="000E12CE" w:rsidRPr="00685E1F" w:rsidRDefault="000E12CE" w:rsidP="008A1AB8">
      <w:pPr>
        <w:numPr>
          <w:ilvl w:val="1"/>
          <w:numId w:val="26"/>
        </w:numPr>
        <w:spacing w:line="276" w:lineRule="auto"/>
        <w:jc w:val="both"/>
        <w:rPr>
          <w:rFonts w:ascii="Century Gothic" w:hAnsi="Century Gothic"/>
          <w:bCs/>
          <w:sz w:val="22"/>
          <w:szCs w:val="22"/>
        </w:rPr>
      </w:pPr>
      <w:r w:rsidRPr="00685E1F">
        <w:rPr>
          <w:rFonts w:ascii="Century Gothic" w:hAnsi="Century Gothic"/>
          <w:bCs/>
          <w:sz w:val="22"/>
          <w:szCs w:val="22"/>
        </w:rPr>
        <w:t>Zamawiający może odstąpić od wykonania części prac remontowych  zaznaczonych kursywą w</w:t>
      </w:r>
      <w:r w:rsidR="00D16E6A" w:rsidRPr="00685E1F">
        <w:rPr>
          <w:rFonts w:ascii="Century Gothic" w:hAnsi="Century Gothic"/>
          <w:bCs/>
          <w:sz w:val="22"/>
          <w:szCs w:val="22"/>
        </w:rPr>
        <w:t xml:space="preserve"> „Opisie Przedmiotu Zamówienia </w:t>
      </w:r>
      <w:r w:rsidRPr="00685E1F">
        <w:rPr>
          <w:rFonts w:ascii="Century Gothic" w:hAnsi="Century Gothic"/>
          <w:bCs/>
          <w:sz w:val="22"/>
          <w:szCs w:val="22"/>
        </w:rPr>
        <w:t>i wycen</w:t>
      </w:r>
      <w:r w:rsidR="008F471E">
        <w:rPr>
          <w:rFonts w:ascii="Century Gothic" w:hAnsi="Century Gothic"/>
          <w:bCs/>
          <w:sz w:val="22"/>
          <w:szCs w:val="22"/>
        </w:rPr>
        <w:t>ionych w kosztorysie ofertowym, jeżeli nie będzie konieczności ich wykonania</w:t>
      </w:r>
      <w:r w:rsidR="00251F28">
        <w:rPr>
          <w:rFonts w:ascii="Century Gothic" w:hAnsi="Century Gothic"/>
          <w:bCs/>
          <w:sz w:val="22"/>
          <w:szCs w:val="22"/>
        </w:rPr>
        <w:t>, zgodnie z par 8 umowy.</w:t>
      </w:r>
      <w:r w:rsidR="008F471E">
        <w:rPr>
          <w:rFonts w:ascii="Century Gothic" w:hAnsi="Century Gothic"/>
          <w:bCs/>
          <w:sz w:val="22"/>
          <w:szCs w:val="22"/>
        </w:rPr>
        <w:t xml:space="preserve"> Prace, co do których Zamawiający już na etapie przygotowania postępowania </w:t>
      </w:r>
      <w:r w:rsidR="00251F28">
        <w:rPr>
          <w:rFonts w:ascii="Century Gothic" w:hAnsi="Century Gothic"/>
          <w:bCs/>
          <w:sz w:val="22"/>
          <w:szCs w:val="22"/>
        </w:rPr>
        <w:t xml:space="preserve">posiada wiedzę co do warunkowości ich wykonania, zostały opisane </w:t>
      </w:r>
      <w:r w:rsidRPr="00685E1F">
        <w:rPr>
          <w:rFonts w:ascii="Century Gothic" w:hAnsi="Century Gothic"/>
          <w:bCs/>
          <w:sz w:val="22"/>
          <w:szCs w:val="22"/>
        </w:rPr>
        <w:t>dodatkowo:  „WARUNKOWO”.</w:t>
      </w:r>
    </w:p>
    <w:p w:rsidR="005C1BE0" w:rsidRPr="00685E1F" w:rsidRDefault="005C1BE0" w:rsidP="008A1AB8">
      <w:pPr>
        <w:numPr>
          <w:ilvl w:val="1"/>
          <w:numId w:val="26"/>
        </w:numPr>
        <w:spacing w:line="276" w:lineRule="auto"/>
        <w:jc w:val="both"/>
        <w:rPr>
          <w:rFonts w:ascii="Century Gothic" w:hAnsi="Century Gothic"/>
          <w:bCs/>
          <w:sz w:val="22"/>
          <w:szCs w:val="22"/>
        </w:rPr>
      </w:pPr>
      <w:r w:rsidRPr="00685E1F">
        <w:rPr>
          <w:rFonts w:ascii="Century Gothic" w:hAnsi="Century Gothic"/>
          <w:bCs/>
          <w:sz w:val="22"/>
          <w:szCs w:val="22"/>
        </w:rPr>
        <w:t xml:space="preserve">Z uwagi na specyfikę zamówienia: Jeżeli w trakcie realizacji remontu wystąpi potrzeba </w:t>
      </w:r>
      <w:r w:rsidR="004C27F5" w:rsidRPr="00685E1F">
        <w:rPr>
          <w:rFonts w:ascii="Century Gothic" w:hAnsi="Century Gothic"/>
          <w:bCs/>
          <w:sz w:val="22"/>
          <w:szCs w:val="22"/>
        </w:rPr>
        <w:t xml:space="preserve">lub celowość </w:t>
      </w:r>
      <w:r w:rsidRPr="00685E1F">
        <w:rPr>
          <w:rFonts w:ascii="Century Gothic" w:hAnsi="Century Gothic"/>
          <w:bCs/>
          <w:sz w:val="22"/>
          <w:szCs w:val="22"/>
        </w:rPr>
        <w:t xml:space="preserve">wykonania prac </w:t>
      </w:r>
      <w:r w:rsidR="004C27F5" w:rsidRPr="00685E1F">
        <w:rPr>
          <w:rFonts w:ascii="Century Gothic" w:hAnsi="Century Gothic"/>
          <w:bCs/>
          <w:sz w:val="22"/>
          <w:szCs w:val="22"/>
        </w:rPr>
        <w:t>nie objętych tabelarycznym ujęciem przewidywanych</w:t>
      </w:r>
      <w:r w:rsidR="00611632">
        <w:rPr>
          <w:rFonts w:ascii="Century Gothic" w:hAnsi="Century Gothic"/>
          <w:bCs/>
          <w:sz w:val="22"/>
          <w:szCs w:val="22"/>
        </w:rPr>
        <w:t xml:space="preserve"> prac w ramach remontu (oferta W</w:t>
      </w:r>
      <w:r w:rsidR="004C27F5" w:rsidRPr="00685E1F">
        <w:rPr>
          <w:rFonts w:ascii="Century Gothic" w:hAnsi="Century Gothic"/>
          <w:bCs/>
          <w:sz w:val="22"/>
          <w:szCs w:val="22"/>
        </w:rPr>
        <w:t>ykona</w:t>
      </w:r>
      <w:r w:rsidR="00611632">
        <w:rPr>
          <w:rFonts w:ascii="Century Gothic" w:hAnsi="Century Gothic"/>
          <w:bCs/>
          <w:sz w:val="22"/>
          <w:szCs w:val="22"/>
        </w:rPr>
        <w:t>w</w:t>
      </w:r>
      <w:r w:rsidR="004C27F5" w:rsidRPr="00685E1F">
        <w:rPr>
          <w:rFonts w:ascii="Century Gothic" w:hAnsi="Century Gothic"/>
          <w:bCs/>
          <w:sz w:val="22"/>
          <w:szCs w:val="22"/>
        </w:rPr>
        <w:t>cy)</w:t>
      </w:r>
      <w:r w:rsidR="00611632">
        <w:rPr>
          <w:rFonts w:ascii="Century Gothic" w:hAnsi="Century Gothic"/>
          <w:bCs/>
          <w:sz w:val="22"/>
          <w:szCs w:val="22"/>
        </w:rPr>
        <w:t>, Z</w:t>
      </w:r>
      <w:r w:rsidRPr="00685E1F">
        <w:rPr>
          <w:rFonts w:ascii="Century Gothic" w:hAnsi="Century Gothic"/>
          <w:bCs/>
          <w:sz w:val="22"/>
          <w:szCs w:val="22"/>
        </w:rPr>
        <w:t>amawiający zastrzega mo</w:t>
      </w:r>
      <w:r w:rsidR="001A16CA" w:rsidRPr="00685E1F">
        <w:rPr>
          <w:rFonts w:ascii="Century Gothic" w:hAnsi="Century Gothic"/>
          <w:bCs/>
          <w:sz w:val="22"/>
          <w:szCs w:val="22"/>
        </w:rPr>
        <w:t>ż</w:t>
      </w:r>
      <w:r w:rsidRPr="00685E1F">
        <w:rPr>
          <w:rFonts w:ascii="Century Gothic" w:hAnsi="Century Gothic"/>
          <w:bCs/>
          <w:sz w:val="22"/>
          <w:szCs w:val="22"/>
        </w:rPr>
        <w:t>liwość zlecenia Wykonawcy wykonania niniejszych prac, po uprzedniej akceptacji ceny i warunków realizacji niniejszych prac. Ceny winny plasować się na poziomie cen wskazanych w ofercie.</w:t>
      </w:r>
      <w:r w:rsidR="001A16CA" w:rsidRPr="00685E1F">
        <w:rPr>
          <w:rFonts w:ascii="Century Gothic" w:hAnsi="Century Gothic"/>
          <w:bCs/>
          <w:sz w:val="22"/>
          <w:szCs w:val="22"/>
        </w:rPr>
        <w:t xml:space="preserve"> </w:t>
      </w:r>
    </w:p>
    <w:p w:rsidR="000E12CE" w:rsidRPr="00685E1F" w:rsidRDefault="000E12CE" w:rsidP="00685E1F">
      <w:pPr>
        <w:spacing w:line="276" w:lineRule="auto"/>
        <w:jc w:val="both"/>
        <w:rPr>
          <w:rFonts w:ascii="Century Gothic" w:hAnsi="Century Gothic"/>
          <w:bCs/>
          <w:sz w:val="22"/>
          <w:szCs w:val="22"/>
        </w:rPr>
      </w:pPr>
    </w:p>
    <w:p w:rsidR="000E12CE" w:rsidRPr="00685E1F" w:rsidRDefault="000E12CE" w:rsidP="00685E1F">
      <w:pPr>
        <w:spacing w:line="276" w:lineRule="auto"/>
        <w:jc w:val="center"/>
        <w:rPr>
          <w:rFonts w:ascii="Century Gothic" w:hAnsi="Century Gothic"/>
          <w:bCs/>
          <w:sz w:val="22"/>
          <w:szCs w:val="22"/>
        </w:rPr>
      </w:pPr>
      <w:r w:rsidRPr="00685E1F">
        <w:rPr>
          <w:rFonts w:ascii="Century Gothic" w:hAnsi="Century Gothic"/>
          <w:bCs/>
          <w:sz w:val="22"/>
          <w:szCs w:val="22"/>
        </w:rPr>
        <w:t>§2</w:t>
      </w:r>
    </w:p>
    <w:p w:rsidR="000E12CE" w:rsidRPr="00685E1F" w:rsidRDefault="000E12CE" w:rsidP="00685E1F">
      <w:pPr>
        <w:spacing w:line="276" w:lineRule="auto"/>
        <w:jc w:val="center"/>
        <w:rPr>
          <w:rFonts w:ascii="Century Gothic" w:hAnsi="Century Gothic"/>
          <w:bCs/>
          <w:sz w:val="22"/>
          <w:szCs w:val="22"/>
        </w:rPr>
      </w:pPr>
      <w:r w:rsidRPr="00685E1F">
        <w:rPr>
          <w:rFonts w:ascii="Century Gothic" w:hAnsi="Century Gothic"/>
          <w:bCs/>
          <w:sz w:val="22"/>
          <w:szCs w:val="22"/>
        </w:rPr>
        <w:t>TERMIN WYKONANIA UMOWY</w:t>
      </w:r>
    </w:p>
    <w:p w:rsidR="000E12CE" w:rsidRPr="00685E1F" w:rsidRDefault="000E12CE" w:rsidP="00685E1F">
      <w:pPr>
        <w:spacing w:line="276" w:lineRule="auto"/>
        <w:jc w:val="both"/>
        <w:rPr>
          <w:rFonts w:ascii="Century Gothic" w:hAnsi="Century Gothic"/>
          <w:bCs/>
          <w:sz w:val="22"/>
          <w:szCs w:val="22"/>
        </w:rPr>
      </w:pPr>
    </w:p>
    <w:p w:rsidR="000E12CE" w:rsidRPr="00685E1F" w:rsidRDefault="000E12CE" w:rsidP="00685E1F">
      <w:pPr>
        <w:spacing w:line="276" w:lineRule="auto"/>
        <w:ind w:left="426" w:hanging="426"/>
        <w:jc w:val="both"/>
        <w:rPr>
          <w:rFonts w:ascii="Century Gothic" w:hAnsi="Century Gothic"/>
          <w:bCs/>
          <w:sz w:val="22"/>
          <w:szCs w:val="22"/>
        </w:rPr>
      </w:pPr>
      <w:r w:rsidRPr="00685E1F">
        <w:rPr>
          <w:rFonts w:ascii="Century Gothic" w:hAnsi="Century Gothic"/>
          <w:bCs/>
          <w:sz w:val="22"/>
          <w:szCs w:val="22"/>
        </w:rPr>
        <w:t xml:space="preserve">2.1.Termin wykonania remontu statku ustala się na 30 dni kalendarzowych od </w:t>
      </w:r>
      <w:r w:rsidR="001A16CA" w:rsidRPr="00685E1F">
        <w:rPr>
          <w:rFonts w:ascii="Century Gothic" w:hAnsi="Century Gothic"/>
          <w:bCs/>
          <w:sz w:val="22"/>
          <w:szCs w:val="22"/>
        </w:rPr>
        <w:t>dnia jego rozpoczęcia, przy czym termin zakończenia rem</w:t>
      </w:r>
      <w:r w:rsidR="00251F28">
        <w:rPr>
          <w:rFonts w:ascii="Century Gothic" w:hAnsi="Century Gothic"/>
          <w:bCs/>
          <w:sz w:val="22"/>
          <w:szCs w:val="22"/>
        </w:rPr>
        <w:t>ontu nie powinien przekraczać 42</w:t>
      </w:r>
      <w:r w:rsidR="001A16CA" w:rsidRPr="00685E1F">
        <w:rPr>
          <w:rFonts w:ascii="Century Gothic" w:hAnsi="Century Gothic"/>
          <w:bCs/>
          <w:sz w:val="22"/>
          <w:szCs w:val="22"/>
        </w:rPr>
        <w:t xml:space="preserve"> tygodnia 2016r.</w:t>
      </w:r>
    </w:p>
    <w:p w:rsidR="000E12CE" w:rsidRPr="00685E1F" w:rsidRDefault="000E12CE" w:rsidP="00251F28">
      <w:pPr>
        <w:spacing w:line="276" w:lineRule="auto"/>
        <w:ind w:left="426" w:hanging="426"/>
        <w:jc w:val="both"/>
        <w:rPr>
          <w:rFonts w:ascii="Century Gothic" w:hAnsi="Century Gothic"/>
          <w:bCs/>
          <w:sz w:val="22"/>
          <w:szCs w:val="22"/>
        </w:rPr>
      </w:pPr>
      <w:r w:rsidRPr="00685E1F">
        <w:rPr>
          <w:rFonts w:ascii="Century Gothic" w:hAnsi="Century Gothic"/>
          <w:bCs/>
          <w:sz w:val="22"/>
          <w:szCs w:val="22"/>
        </w:rPr>
        <w:t>2.2.Dopuszcza się wydłużenie terminu realizacji umowy w okolicznościach przewidzianych w §</w:t>
      </w:r>
      <w:r w:rsidR="00617F2D" w:rsidRPr="00685E1F">
        <w:rPr>
          <w:rFonts w:ascii="Century Gothic" w:hAnsi="Century Gothic"/>
          <w:bCs/>
          <w:sz w:val="22"/>
          <w:szCs w:val="22"/>
        </w:rPr>
        <w:t>8</w:t>
      </w:r>
    </w:p>
    <w:p w:rsidR="000E12CE" w:rsidRPr="00685E1F" w:rsidRDefault="000E12CE" w:rsidP="00685E1F">
      <w:pPr>
        <w:spacing w:line="276" w:lineRule="auto"/>
        <w:jc w:val="both"/>
        <w:rPr>
          <w:rFonts w:ascii="Century Gothic" w:hAnsi="Century Gothic"/>
          <w:bCs/>
          <w:sz w:val="22"/>
          <w:szCs w:val="22"/>
        </w:rPr>
      </w:pPr>
      <w:r w:rsidRPr="00685E1F">
        <w:rPr>
          <w:rFonts w:ascii="Century Gothic" w:hAnsi="Century Gothic"/>
          <w:bCs/>
          <w:sz w:val="22"/>
          <w:szCs w:val="22"/>
        </w:rPr>
        <w:t xml:space="preserve"> </w:t>
      </w:r>
    </w:p>
    <w:p w:rsidR="000E12CE" w:rsidRPr="00685E1F" w:rsidRDefault="000E12CE" w:rsidP="00685E1F">
      <w:pPr>
        <w:spacing w:line="276" w:lineRule="auto"/>
        <w:ind w:left="360"/>
        <w:jc w:val="both"/>
        <w:rPr>
          <w:rFonts w:ascii="Century Gothic" w:hAnsi="Century Gothic"/>
          <w:bCs/>
          <w:sz w:val="22"/>
          <w:szCs w:val="22"/>
        </w:rPr>
      </w:pPr>
    </w:p>
    <w:p w:rsidR="000E12CE" w:rsidRPr="00685E1F" w:rsidRDefault="000E12CE" w:rsidP="00685E1F">
      <w:pPr>
        <w:spacing w:line="276" w:lineRule="auto"/>
        <w:ind w:left="360"/>
        <w:jc w:val="center"/>
        <w:rPr>
          <w:rFonts w:ascii="Century Gothic" w:hAnsi="Century Gothic"/>
          <w:bCs/>
          <w:sz w:val="22"/>
          <w:szCs w:val="22"/>
        </w:rPr>
      </w:pPr>
      <w:r w:rsidRPr="00685E1F">
        <w:rPr>
          <w:rFonts w:ascii="Century Gothic" w:hAnsi="Century Gothic"/>
          <w:bCs/>
          <w:sz w:val="22"/>
          <w:szCs w:val="22"/>
        </w:rPr>
        <w:t>§3</w:t>
      </w:r>
    </w:p>
    <w:p w:rsidR="000E12CE" w:rsidRPr="00685E1F" w:rsidRDefault="000E12CE" w:rsidP="00685E1F">
      <w:pPr>
        <w:spacing w:line="276" w:lineRule="auto"/>
        <w:ind w:left="360"/>
        <w:jc w:val="center"/>
        <w:rPr>
          <w:rFonts w:ascii="Century Gothic" w:hAnsi="Century Gothic"/>
          <w:bCs/>
          <w:sz w:val="22"/>
          <w:szCs w:val="22"/>
        </w:rPr>
      </w:pPr>
      <w:r w:rsidRPr="00685E1F">
        <w:rPr>
          <w:rFonts w:ascii="Century Gothic" w:hAnsi="Century Gothic"/>
          <w:bCs/>
          <w:sz w:val="22"/>
          <w:szCs w:val="22"/>
        </w:rPr>
        <w:t>WARTOŚĆ  UMOWY</w:t>
      </w:r>
    </w:p>
    <w:p w:rsidR="000E12CE" w:rsidRPr="00685E1F" w:rsidRDefault="000E12CE" w:rsidP="00685E1F">
      <w:pPr>
        <w:spacing w:line="276" w:lineRule="auto"/>
        <w:ind w:left="360"/>
        <w:jc w:val="both"/>
        <w:rPr>
          <w:rFonts w:ascii="Century Gothic" w:hAnsi="Century Gothic"/>
          <w:bCs/>
          <w:sz w:val="22"/>
          <w:szCs w:val="22"/>
        </w:rPr>
      </w:pPr>
    </w:p>
    <w:p w:rsidR="000E12CE" w:rsidRPr="00685E1F" w:rsidRDefault="000E12CE" w:rsidP="008A1AB8">
      <w:pPr>
        <w:numPr>
          <w:ilvl w:val="1"/>
          <w:numId w:val="27"/>
        </w:numPr>
        <w:tabs>
          <w:tab w:val="clear" w:pos="360"/>
        </w:tabs>
        <w:spacing w:line="276" w:lineRule="auto"/>
        <w:jc w:val="both"/>
        <w:rPr>
          <w:rFonts w:ascii="Century Gothic" w:hAnsi="Century Gothic"/>
          <w:bCs/>
          <w:sz w:val="22"/>
          <w:szCs w:val="22"/>
        </w:rPr>
      </w:pPr>
      <w:r w:rsidRPr="00685E1F">
        <w:rPr>
          <w:rFonts w:ascii="Century Gothic" w:hAnsi="Century Gothic"/>
          <w:bCs/>
          <w:sz w:val="22"/>
          <w:szCs w:val="22"/>
        </w:rPr>
        <w:t xml:space="preserve">Strony ustalają, że cenę za realizację przedmiotu zamówienia jest zgodny z ofertą Wykonawcy i wyraża się kwotą ogółem : …………….PLN </w:t>
      </w:r>
    </w:p>
    <w:p w:rsidR="000E12CE" w:rsidRPr="00685E1F" w:rsidRDefault="000E12CE" w:rsidP="00685E1F">
      <w:pPr>
        <w:spacing w:line="276" w:lineRule="auto"/>
        <w:jc w:val="both"/>
        <w:rPr>
          <w:rFonts w:ascii="Century Gothic" w:hAnsi="Century Gothic"/>
          <w:bCs/>
          <w:sz w:val="22"/>
          <w:szCs w:val="22"/>
        </w:rPr>
      </w:pPr>
      <w:r w:rsidRPr="00685E1F">
        <w:rPr>
          <w:rFonts w:ascii="Century Gothic" w:hAnsi="Century Gothic"/>
          <w:bCs/>
          <w:sz w:val="22"/>
          <w:szCs w:val="22"/>
        </w:rPr>
        <w:t xml:space="preserve">       (słownie:……………….…PLN) w tym VAT, w stawce 0%.</w:t>
      </w:r>
    </w:p>
    <w:p w:rsidR="000E12CE" w:rsidRPr="00685E1F" w:rsidRDefault="000E12CE" w:rsidP="008A1AB8">
      <w:pPr>
        <w:numPr>
          <w:ilvl w:val="1"/>
          <w:numId w:val="27"/>
        </w:numPr>
        <w:tabs>
          <w:tab w:val="clear" w:pos="360"/>
        </w:tabs>
        <w:spacing w:line="276" w:lineRule="auto"/>
        <w:jc w:val="both"/>
        <w:rPr>
          <w:rFonts w:ascii="Century Gothic" w:hAnsi="Century Gothic"/>
          <w:bCs/>
          <w:sz w:val="22"/>
          <w:szCs w:val="22"/>
        </w:rPr>
      </w:pPr>
      <w:r w:rsidRPr="00685E1F">
        <w:rPr>
          <w:rFonts w:ascii="Century Gothic" w:hAnsi="Century Gothic"/>
          <w:bCs/>
          <w:sz w:val="22"/>
          <w:szCs w:val="22"/>
        </w:rPr>
        <w:t>Płatność za realizację przedmiotu umowy dokonana zostanie przez Zamawiającego jednorazowo, przelewem na rachunek bankowy wskazany przez Wykonawcę na fakturze VAT w terminie 14 dni kalendarzowych od daty otrzymania prawidłowo wystawionej faktury</w:t>
      </w:r>
      <w:r w:rsidR="00D13129" w:rsidRPr="00685E1F">
        <w:rPr>
          <w:rFonts w:ascii="Century Gothic" w:hAnsi="Century Gothic"/>
          <w:bCs/>
          <w:sz w:val="22"/>
          <w:szCs w:val="22"/>
        </w:rPr>
        <w:t>.</w:t>
      </w:r>
      <w:r w:rsidRPr="00685E1F">
        <w:rPr>
          <w:rFonts w:ascii="Century Gothic" w:hAnsi="Century Gothic"/>
          <w:bCs/>
          <w:sz w:val="22"/>
          <w:szCs w:val="22"/>
        </w:rPr>
        <w:t xml:space="preserve"> Podstawą wystawienia faktury jest podpisany przez Zamawiającego i Wykonawcę protokół zdawczo-odbiorczy</w:t>
      </w:r>
    </w:p>
    <w:p w:rsidR="000E12CE" w:rsidRPr="00685E1F" w:rsidRDefault="000E12CE" w:rsidP="008A1AB8">
      <w:pPr>
        <w:numPr>
          <w:ilvl w:val="1"/>
          <w:numId w:val="27"/>
        </w:numPr>
        <w:tabs>
          <w:tab w:val="clear" w:pos="360"/>
        </w:tabs>
        <w:spacing w:line="276" w:lineRule="auto"/>
        <w:jc w:val="both"/>
        <w:rPr>
          <w:rFonts w:ascii="Century Gothic" w:hAnsi="Century Gothic"/>
          <w:bCs/>
          <w:sz w:val="22"/>
          <w:szCs w:val="22"/>
        </w:rPr>
      </w:pPr>
      <w:r w:rsidRPr="00685E1F">
        <w:rPr>
          <w:rFonts w:ascii="Century Gothic" w:hAnsi="Century Gothic"/>
          <w:bCs/>
          <w:sz w:val="22"/>
          <w:szCs w:val="22"/>
        </w:rPr>
        <w:lastRenderedPageBreak/>
        <w:t xml:space="preserve">Koszt realizacji umowy określony § 3 ust. 3.1 ulegnie zmianie (zmniejszeniu/zwiększeniu) w przypadku dodania lub odstąpienia od części prac o których mowa w § 1 pkt 1.5. oraz rozliczeniu prac faktycznie wykonanych a wycenionych wg. cen </w:t>
      </w:r>
      <w:r w:rsidR="00251F28">
        <w:rPr>
          <w:rFonts w:ascii="Century Gothic" w:hAnsi="Century Gothic"/>
          <w:bCs/>
          <w:sz w:val="22"/>
          <w:szCs w:val="22"/>
        </w:rPr>
        <w:t>wskazanych w ofercie i ewentualnych kosztorysie szczegółowym.</w:t>
      </w:r>
      <w:r w:rsidRPr="00685E1F">
        <w:rPr>
          <w:rFonts w:ascii="Century Gothic" w:hAnsi="Century Gothic"/>
          <w:bCs/>
          <w:sz w:val="22"/>
          <w:szCs w:val="22"/>
        </w:rPr>
        <w:t xml:space="preserve"> W tym przypadku wynagrodzenie obliczone zostanie </w:t>
      </w:r>
      <w:r w:rsidR="00913F97">
        <w:rPr>
          <w:rFonts w:ascii="Century Gothic" w:hAnsi="Century Gothic"/>
          <w:bCs/>
          <w:sz w:val="22"/>
          <w:szCs w:val="22"/>
        </w:rPr>
        <w:t xml:space="preserve">zgodnie z </w:t>
      </w:r>
      <w:r w:rsidR="00913F97" w:rsidRPr="00685E1F">
        <w:rPr>
          <w:rFonts w:ascii="Century Gothic" w:hAnsi="Century Gothic"/>
          <w:bCs/>
          <w:sz w:val="22"/>
          <w:szCs w:val="22"/>
        </w:rPr>
        <w:t>§</w:t>
      </w:r>
      <w:r w:rsidR="00913F97">
        <w:rPr>
          <w:rFonts w:ascii="Century Gothic" w:hAnsi="Century Gothic"/>
          <w:bCs/>
          <w:sz w:val="22"/>
          <w:szCs w:val="22"/>
        </w:rPr>
        <w:t xml:space="preserve"> 8 ust 4 niniejszej umowy. </w:t>
      </w:r>
    </w:p>
    <w:p w:rsidR="00D75579" w:rsidRPr="00685E1F" w:rsidRDefault="00D75579" w:rsidP="008A1AB8">
      <w:pPr>
        <w:numPr>
          <w:ilvl w:val="1"/>
          <w:numId w:val="27"/>
        </w:numPr>
        <w:spacing w:line="276" w:lineRule="auto"/>
        <w:jc w:val="both"/>
        <w:rPr>
          <w:rFonts w:ascii="Century Gothic" w:hAnsi="Century Gothic"/>
          <w:bCs/>
          <w:sz w:val="22"/>
          <w:szCs w:val="22"/>
        </w:rPr>
      </w:pPr>
      <w:r w:rsidRPr="00685E1F">
        <w:rPr>
          <w:rFonts w:ascii="Century Gothic" w:hAnsi="Century Gothic"/>
          <w:bCs/>
          <w:sz w:val="22"/>
          <w:szCs w:val="22"/>
        </w:rPr>
        <w:t xml:space="preserve">Ceny wskazane w ofercie wykonawcy za wykonanie poszczególnych elementów stanowią całkowite ceny wykonania danego elementu zgodnie z opisem przedmiotu zamówienia i wiedzą techniczną. </w:t>
      </w:r>
    </w:p>
    <w:p w:rsidR="000E12CE" w:rsidRPr="00685E1F" w:rsidRDefault="000E12CE" w:rsidP="008A1AB8">
      <w:pPr>
        <w:numPr>
          <w:ilvl w:val="1"/>
          <w:numId w:val="27"/>
        </w:numPr>
        <w:spacing w:line="276" w:lineRule="auto"/>
        <w:jc w:val="both"/>
        <w:rPr>
          <w:rFonts w:ascii="Century Gothic" w:hAnsi="Century Gothic"/>
          <w:bCs/>
          <w:sz w:val="22"/>
          <w:szCs w:val="22"/>
        </w:rPr>
      </w:pPr>
      <w:r w:rsidRPr="00685E1F">
        <w:rPr>
          <w:rFonts w:ascii="Century Gothic" w:hAnsi="Century Gothic"/>
          <w:bCs/>
          <w:sz w:val="22"/>
          <w:szCs w:val="22"/>
        </w:rPr>
        <w:t>W przypadku niedotrzymania terminu płatności za wykonanie umowy, Zamawiający zapłaci odsetki w wysokościach ustawowych.</w:t>
      </w:r>
    </w:p>
    <w:p w:rsidR="000E12CE" w:rsidRPr="00685E1F" w:rsidRDefault="000E12CE" w:rsidP="00685E1F">
      <w:pPr>
        <w:spacing w:line="276" w:lineRule="auto"/>
        <w:jc w:val="both"/>
        <w:rPr>
          <w:rFonts w:ascii="Century Gothic" w:hAnsi="Century Gothic"/>
          <w:bCs/>
          <w:sz w:val="22"/>
          <w:szCs w:val="22"/>
        </w:rPr>
      </w:pPr>
    </w:p>
    <w:p w:rsidR="000E12CE" w:rsidRPr="00685E1F" w:rsidRDefault="000E12CE" w:rsidP="00685E1F">
      <w:pPr>
        <w:spacing w:line="276" w:lineRule="auto"/>
        <w:jc w:val="both"/>
        <w:rPr>
          <w:rFonts w:ascii="Century Gothic" w:hAnsi="Century Gothic"/>
          <w:bCs/>
          <w:sz w:val="22"/>
          <w:szCs w:val="22"/>
        </w:rPr>
      </w:pPr>
    </w:p>
    <w:p w:rsidR="000E12CE" w:rsidRPr="00685E1F" w:rsidRDefault="000E12CE" w:rsidP="00685E1F">
      <w:pPr>
        <w:spacing w:line="276" w:lineRule="auto"/>
        <w:ind w:left="360"/>
        <w:jc w:val="center"/>
        <w:rPr>
          <w:rFonts w:ascii="Century Gothic" w:hAnsi="Century Gothic"/>
          <w:bCs/>
          <w:sz w:val="22"/>
          <w:szCs w:val="22"/>
        </w:rPr>
      </w:pPr>
      <w:r w:rsidRPr="00685E1F">
        <w:rPr>
          <w:rFonts w:ascii="Century Gothic" w:hAnsi="Century Gothic"/>
          <w:bCs/>
          <w:sz w:val="22"/>
          <w:szCs w:val="22"/>
        </w:rPr>
        <w:t>§4</w:t>
      </w:r>
    </w:p>
    <w:p w:rsidR="000E12CE" w:rsidRPr="00685E1F" w:rsidRDefault="000E12CE" w:rsidP="00685E1F">
      <w:pPr>
        <w:spacing w:line="276" w:lineRule="auto"/>
        <w:ind w:left="360"/>
        <w:jc w:val="center"/>
        <w:rPr>
          <w:rFonts w:ascii="Century Gothic" w:hAnsi="Century Gothic"/>
          <w:bCs/>
          <w:sz w:val="22"/>
          <w:szCs w:val="22"/>
        </w:rPr>
      </w:pPr>
      <w:r w:rsidRPr="00685E1F">
        <w:rPr>
          <w:rFonts w:ascii="Century Gothic" w:hAnsi="Century Gothic"/>
          <w:bCs/>
          <w:sz w:val="22"/>
          <w:szCs w:val="22"/>
        </w:rPr>
        <w:t>KARY UMOWNE</w:t>
      </w:r>
    </w:p>
    <w:p w:rsidR="000E12CE" w:rsidRPr="00685E1F" w:rsidRDefault="000E12CE" w:rsidP="00685E1F">
      <w:pPr>
        <w:spacing w:line="276" w:lineRule="auto"/>
        <w:ind w:left="360"/>
        <w:jc w:val="both"/>
        <w:rPr>
          <w:rFonts w:ascii="Century Gothic" w:hAnsi="Century Gothic"/>
          <w:bCs/>
          <w:sz w:val="22"/>
          <w:szCs w:val="22"/>
        </w:rPr>
      </w:pPr>
    </w:p>
    <w:p w:rsidR="000E12CE" w:rsidRPr="00685E1F" w:rsidRDefault="000E12CE" w:rsidP="008A1AB8">
      <w:pPr>
        <w:numPr>
          <w:ilvl w:val="1"/>
          <w:numId w:val="28"/>
        </w:numPr>
        <w:spacing w:line="276" w:lineRule="auto"/>
        <w:jc w:val="both"/>
        <w:rPr>
          <w:rFonts w:ascii="Century Gothic" w:hAnsi="Century Gothic"/>
          <w:bCs/>
          <w:sz w:val="22"/>
          <w:szCs w:val="22"/>
        </w:rPr>
      </w:pPr>
      <w:r w:rsidRPr="00685E1F">
        <w:rPr>
          <w:rFonts w:ascii="Century Gothic" w:hAnsi="Century Gothic"/>
          <w:bCs/>
          <w:sz w:val="22"/>
          <w:szCs w:val="22"/>
        </w:rPr>
        <w:t>W przypadku nieterminowego wykonania umowy, Zamawiający obciąży Wykonawcę karą umowną w wysokości 0,3% wartości umowy określonej w §3 pkt. 3.1</w:t>
      </w:r>
      <w:r w:rsidR="00D75579" w:rsidRPr="00685E1F">
        <w:rPr>
          <w:rFonts w:ascii="Century Gothic" w:hAnsi="Century Gothic"/>
          <w:bCs/>
          <w:sz w:val="22"/>
          <w:szCs w:val="22"/>
        </w:rPr>
        <w:t xml:space="preserve">. - za każdy dzień zwłoki. </w:t>
      </w:r>
    </w:p>
    <w:p w:rsidR="000E12CE" w:rsidRPr="00685E1F" w:rsidRDefault="000E12CE" w:rsidP="008A1AB8">
      <w:pPr>
        <w:numPr>
          <w:ilvl w:val="1"/>
          <w:numId w:val="28"/>
        </w:numPr>
        <w:spacing w:line="276" w:lineRule="auto"/>
        <w:jc w:val="both"/>
        <w:rPr>
          <w:rFonts w:ascii="Century Gothic" w:hAnsi="Century Gothic"/>
          <w:bCs/>
          <w:sz w:val="22"/>
          <w:szCs w:val="22"/>
        </w:rPr>
      </w:pPr>
      <w:r w:rsidRPr="00685E1F">
        <w:rPr>
          <w:rFonts w:ascii="Century Gothic" w:hAnsi="Century Gothic"/>
          <w:bCs/>
          <w:sz w:val="22"/>
          <w:szCs w:val="22"/>
        </w:rPr>
        <w:t xml:space="preserve">W przypadku odstąpienia Wykonawcy od umowy z jego winy, Zamawiający naliczy karę umowną w wysokości 5 % wartości umowy. </w:t>
      </w:r>
    </w:p>
    <w:p w:rsidR="000E12CE" w:rsidRPr="00685E1F" w:rsidRDefault="000E12CE" w:rsidP="008A1AB8">
      <w:pPr>
        <w:numPr>
          <w:ilvl w:val="1"/>
          <w:numId w:val="28"/>
        </w:numPr>
        <w:spacing w:line="276" w:lineRule="auto"/>
        <w:jc w:val="both"/>
        <w:rPr>
          <w:rFonts w:ascii="Century Gothic" w:hAnsi="Century Gothic"/>
          <w:sz w:val="22"/>
          <w:szCs w:val="22"/>
        </w:rPr>
      </w:pPr>
      <w:r w:rsidRPr="00685E1F">
        <w:rPr>
          <w:rFonts w:ascii="Century Gothic" w:hAnsi="Century Gothic"/>
          <w:bCs/>
          <w:sz w:val="22"/>
          <w:szCs w:val="22"/>
        </w:rPr>
        <w:t xml:space="preserve">Wykonawca upoważnia Zamawiającego do potrącenia kar umownych z kwoty wynagrodzenia na którą będzie wystawiona faktura  VAT zgodnie z §3 umowy.  </w:t>
      </w:r>
    </w:p>
    <w:p w:rsidR="000E12CE" w:rsidRPr="00685E1F" w:rsidRDefault="000E12CE" w:rsidP="008A1AB8">
      <w:pPr>
        <w:numPr>
          <w:ilvl w:val="1"/>
          <w:numId w:val="28"/>
        </w:numPr>
        <w:spacing w:line="276" w:lineRule="auto"/>
        <w:jc w:val="both"/>
        <w:rPr>
          <w:rFonts w:ascii="Century Gothic" w:hAnsi="Century Gothic"/>
          <w:sz w:val="22"/>
          <w:szCs w:val="22"/>
        </w:rPr>
      </w:pPr>
      <w:r w:rsidRPr="00685E1F">
        <w:rPr>
          <w:rFonts w:ascii="Century Gothic" w:hAnsi="Century Gothic"/>
          <w:sz w:val="22"/>
          <w:szCs w:val="22"/>
        </w:rPr>
        <w:t xml:space="preserve">Każda ze Stron niniejszej umowy może dochodzić odszkodowania za rzeczywistą szkodę, jeżeli przewyższa ona wysokość kar umownych określonych w niniejszym paragrafie, z zastrzeżeniem postanowień art. 145 prawa zamówień publicznych. </w:t>
      </w:r>
    </w:p>
    <w:p w:rsidR="000E12CE" w:rsidRPr="00685E1F" w:rsidRDefault="000E12CE" w:rsidP="00685E1F">
      <w:pPr>
        <w:spacing w:line="276" w:lineRule="auto"/>
        <w:jc w:val="center"/>
        <w:rPr>
          <w:rFonts w:ascii="Century Gothic" w:hAnsi="Century Gothic"/>
          <w:bCs/>
          <w:sz w:val="22"/>
          <w:szCs w:val="22"/>
        </w:rPr>
      </w:pPr>
    </w:p>
    <w:p w:rsidR="000E12CE" w:rsidRPr="00685E1F" w:rsidRDefault="000E12CE" w:rsidP="00685E1F">
      <w:pPr>
        <w:spacing w:line="276" w:lineRule="auto"/>
        <w:jc w:val="center"/>
        <w:rPr>
          <w:rFonts w:ascii="Century Gothic" w:hAnsi="Century Gothic"/>
          <w:bCs/>
          <w:sz w:val="22"/>
          <w:szCs w:val="22"/>
        </w:rPr>
      </w:pPr>
      <w:r w:rsidRPr="00685E1F">
        <w:rPr>
          <w:rFonts w:ascii="Century Gothic" w:hAnsi="Century Gothic"/>
          <w:bCs/>
          <w:sz w:val="22"/>
          <w:szCs w:val="22"/>
        </w:rPr>
        <w:t>§5</w:t>
      </w:r>
    </w:p>
    <w:p w:rsidR="000E12CE" w:rsidRPr="00685E1F" w:rsidRDefault="000E12CE" w:rsidP="00685E1F">
      <w:pPr>
        <w:spacing w:line="276" w:lineRule="auto"/>
        <w:jc w:val="center"/>
        <w:rPr>
          <w:rFonts w:ascii="Century Gothic" w:hAnsi="Century Gothic"/>
          <w:bCs/>
          <w:sz w:val="22"/>
          <w:szCs w:val="22"/>
        </w:rPr>
      </w:pPr>
      <w:r w:rsidRPr="00685E1F">
        <w:rPr>
          <w:rFonts w:ascii="Century Gothic" w:hAnsi="Century Gothic"/>
          <w:bCs/>
          <w:sz w:val="22"/>
          <w:szCs w:val="22"/>
        </w:rPr>
        <w:t>NADZÓR NAD  REMONTEM</w:t>
      </w:r>
    </w:p>
    <w:p w:rsidR="000E12CE" w:rsidRPr="00685E1F" w:rsidRDefault="000E12CE" w:rsidP="00685E1F">
      <w:pPr>
        <w:spacing w:line="276" w:lineRule="auto"/>
        <w:jc w:val="both"/>
        <w:rPr>
          <w:rFonts w:ascii="Century Gothic" w:hAnsi="Century Gothic"/>
          <w:bCs/>
          <w:sz w:val="22"/>
          <w:szCs w:val="22"/>
        </w:rPr>
      </w:pPr>
    </w:p>
    <w:p w:rsidR="000E12CE" w:rsidRPr="00685E1F" w:rsidRDefault="000E12CE" w:rsidP="008A1AB8">
      <w:pPr>
        <w:numPr>
          <w:ilvl w:val="1"/>
          <w:numId w:val="29"/>
        </w:numPr>
        <w:spacing w:line="276" w:lineRule="auto"/>
        <w:jc w:val="both"/>
        <w:rPr>
          <w:rFonts w:ascii="Century Gothic" w:hAnsi="Century Gothic"/>
          <w:bCs/>
          <w:sz w:val="22"/>
          <w:szCs w:val="22"/>
        </w:rPr>
      </w:pPr>
      <w:r w:rsidRPr="00685E1F">
        <w:rPr>
          <w:rFonts w:ascii="Century Gothic" w:hAnsi="Century Gothic"/>
          <w:bCs/>
          <w:sz w:val="22"/>
          <w:szCs w:val="22"/>
        </w:rPr>
        <w:t xml:space="preserve">Remont zostanie przeprowadzony pod nadzorem Polskiego Rejestru Statków. </w:t>
      </w:r>
    </w:p>
    <w:p w:rsidR="000E12CE" w:rsidRPr="00685E1F" w:rsidRDefault="000E12CE" w:rsidP="008A1AB8">
      <w:pPr>
        <w:numPr>
          <w:ilvl w:val="1"/>
          <w:numId w:val="29"/>
        </w:numPr>
        <w:spacing w:line="276" w:lineRule="auto"/>
        <w:jc w:val="both"/>
        <w:rPr>
          <w:rFonts w:ascii="Century Gothic" w:hAnsi="Century Gothic"/>
          <w:bCs/>
          <w:sz w:val="22"/>
          <w:szCs w:val="22"/>
        </w:rPr>
      </w:pPr>
      <w:r w:rsidRPr="00685E1F">
        <w:rPr>
          <w:rFonts w:ascii="Century Gothic" w:hAnsi="Century Gothic"/>
          <w:bCs/>
          <w:sz w:val="22"/>
          <w:szCs w:val="22"/>
        </w:rPr>
        <w:t xml:space="preserve">Główny Nadzór Zamawiającego nad realizacją umowy sprawować będzie Inspektor MSPiR </w:t>
      </w:r>
      <w:r w:rsidR="00611632">
        <w:rPr>
          <w:rFonts w:ascii="Century Gothic" w:hAnsi="Century Gothic"/>
          <w:bCs/>
          <w:sz w:val="22"/>
          <w:szCs w:val="22"/>
        </w:rPr>
        <w:t>Wiesław Wilk</w:t>
      </w:r>
      <w:r w:rsidRPr="00685E1F">
        <w:rPr>
          <w:rFonts w:ascii="Century Gothic" w:hAnsi="Century Gothic"/>
          <w:bCs/>
          <w:sz w:val="22"/>
          <w:szCs w:val="22"/>
        </w:rPr>
        <w:t xml:space="preserve">  upoważniony do bieżących uzgodnień wynikających z jej realizacji lub inny pracownik MSPiR wskazany przez Zamawiającego w przypadku konieczności zastąpienia </w:t>
      </w:r>
      <w:r w:rsidR="00611632">
        <w:rPr>
          <w:rFonts w:ascii="Century Gothic" w:hAnsi="Century Gothic"/>
          <w:bCs/>
          <w:sz w:val="22"/>
          <w:szCs w:val="22"/>
        </w:rPr>
        <w:t>Wiesława Wilka.</w:t>
      </w:r>
    </w:p>
    <w:p w:rsidR="000E12CE" w:rsidRPr="00685E1F" w:rsidRDefault="000E12CE" w:rsidP="008A1AB8">
      <w:pPr>
        <w:numPr>
          <w:ilvl w:val="1"/>
          <w:numId w:val="29"/>
        </w:numPr>
        <w:spacing w:line="276" w:lineRule="auto"/>
        <w:jc w:val="both"/>
        <w:rPr>
          <w:rFonts w:ascii="Century Gothic" w:hAnsi="Century Gothic"/>
          <w:bCs/>
          <w:sz w:val="22"/>
          <w:szCs w:val="22"/>
        </w:rPr>
      </w:pPr>
      <w:r w:rsidRPr="00685E1F">
        <w:rPr>
          <w:rFonts w:ascii="Century Gothic" w:hAnsi="Century Gothic"/>
          <w:bCs/>
          <w:sz w:val="22"/>
          <w:szCs w:val="22"/>
        </w:rPr>
        <w:t>Bieżą bezpośrednią kontrolę nad jakością wykonywanych prac sprawować będą: Kapitan, Starszy Mechanik i Elektryk obecni na statku.</w:t>
      </w:r>
    </w:p>
    <w:p w:rsidR="000E12CE" w:rsidRPr="00685E1F" w:rsidRDefault="000E12CE" w:rsidP="008A1AB8">
      <w:pPr>
        <w:numPr>
          <w:ilvl w:val="1"/>
          <w:numId w:val="29"/>
        </w:numPr>
        <w:spacing w:line="276" w:lineRule="auto"/>
        <w:jc w:val="both"/>
        <w:rPr>
          <w:rFonts w:ascii="Century Gothic" w:hAnsi="Century Gothic"/>
          <w:bCs/>
          <w:sz w:val="22"/>
          <w:szCs w:val="22"/>
        </w:rPr>
      </w:pPr>
      <w:r w:rsidRPr="00685E1F">
        <w:rPr>
          <w:rFonts w:ascii="Century Gothic" w:hAnsi="Century Gothic"/>
          <w:bCs/>
          <w:sz w:val="22"/>
          <w:szCs w:val="22"/>
        </w:rPr>
        <w:t>Nadzór z ramienia Wykonawcy sprawować będzie ……………………………</w:t>
      </w:r>
    </w:p>
    <w:p w:rsidR="000E12CE" w:rsidRPr="00685E1F" w:rsidRDefault="000E12CE" w:rsidP="008A1AB8">
      <w:pPr>
        <w:numPr>
          <w:ilvl w:val="1"/>
          <w:numId w:val="29"/>
        </w:numPr>
        <w:spacing w:line="276" w:lineRule="auto"/>
        <w:jc w:val="both"/>
        <w:rPr>
          <w:rFonts w:ascii="Century Gothic" w:hAnsi="Century Gothic"/>
          <w:bCs/>
          <w:sz w:val="22"/>
          <w:szCs w:val="22"/>
        </w:rPr>
      </w:pPr>
      <w:r w:rsidRPr="00685E1F">
        <w:rPr>
          <w:rFonts w:ascii="Century Gothic" w:hAnsi="Century Gothic"/>
          <w:bCs/>
          <w:sz w:val="22"/>
          <w:szCs w:val="22"/>
        </w:rPr>
        <w:t>Wszystkie koszty związane z nadzorem Zamawiającego oraz inspekcji PRS ponosi Zamawiający.</w:t>
      </w:r>
    </w:p>
    <w:p w:rsidR="00251F28" w:rsidRDefault="00251F28" w:rsidP="00685E1F">
      <w:pPr>
        <w:spacing w:line="276" w:lineRule="auto"/>
        <w:jc w:val="center"/>
        <w:rPr>
          <w:rFonts w:ascii="Century Gothic" w:hAnsi="Century Gothic"/>
          <w:bCs/>
          <w:sz w:val="22"/>
          <w:szCs w:val="22"/>
        </w:rPr>
      </w:pPr>
    </w:p>
    <w:p w:rsidR="00251F28" w:rsidRDefault="00251F28" w:rsidP="00685E1F">
      <w:pPr>
        <w:spacing w:line="276" w:lineRule="auto"/>
        <w:jc w:val="center"/>
        <w:rPr>
          <w:rFonts w:ascii="Century Gothic" w:hAnsi="Century Gothic"/>
          <w:bCs/>
          <w:sz w:val="22"/>
          <w:szCs w:val="22"/>
        </w:rPr>
      </w:pPr>
    </w:p>
    <w:p w:rsidR="00251F28" w:rsidRDefault="00251F28" w:rsidP="00685E1F">
      <w:pPr>
        <w:spacing w:line="276" w:lineRule="auto"/>
        <w:jc w:val="center"/>
        <w:rPr>
          <w:rFonts w:ascii="Century Gothic" w:hAnsi="Century Gothic"/>
          <w:bCs/>
          <w:sz w:val="22"/>
          <w:szCs w:val="22"/>
        </w:rPr>
      </w:pPr>
    </w:p>
    <w:p w:rsidR="00251F28" w:rsidRDefault="00251F28" w:rsidP="00685E1F">
      <w:pPr>
        <w:spacing w:line="276" w:lineRule="auto"/>
        <w:jc w:val="center"/>
        <w:rPr>
          <w:rFonts w:ascii="Century Gothic" w:hAnsi="Century Gothic"/>
          <w:bCs/>
          <w:sz w:val="22"/>
          <w:szCs w:val="22"/>
        </w:rPr>
      </w:pPr>
    </w:p>
    <w:p w:rsidR="00251F28" w:rsidRDefault="00251F28" w:rsidP="00685E1F">
      <w:pPr>
        <w:spacing w:line="276" w:lineRule="auto"/>
        <w:jc w:val="center"/>
        <w:rPr>
          <w:rFonts w:ascii="Century Gothic" w:hAnsi="Century Gothic"/>
          <w:bCs/>
          <w:sz w:val="22"/>
          <w:szCs w:val="22"/>
        </w:rPr>
      </w:pPr>
    </w:p>
    <w:p w:rsidR="000E12CE" w:rsidRPr="00685E1F" w:rsidRDefault="000E12CE" w:rsidP="00685E1F">
      <w:pPr>
        <w:spacing w:line="276" w:lineRule="auto"/>
        <w:jc w:val="center"/>
        <w:rPr>
          <w:rFonts w:ascii="Century Gothic" w:hAnsi="Century Gothic"/>
          <w:bCs/>
          <w:sz w:val="22"/>
          <w:szCs w:val="22"/>
        </w:rPr>
      </w:pPr>
      <w:r w:rsidRPr="00685E1F">
        <w:rPr>
          <w:rFonts w:ascii="Century Gothic" w:hAnsi="Century Gothic"/>
          <w:bCs/>
          <w:sz w:val="22"/>
          <w:szCs w:val="22"/>
        </w:rPr>
        <w:lastRenderedPageBreak/>
        <w:t>§6</w:t>
      </w:r>
    </w:p>
    <w:p w:rsidR="000E12CE" w:rsidRPr="00685E1F" w:rsidRDefault="000E12CE" w:rsidP="00685E1F">
      <w:pPr>
        <w:spacing w:line="276" w:lineRule="auto"/>
        <w:jc w:val="center"/>
        <w:rPr>
          <w:rFonts w:ascii="Century Gothic" w:hAnsi="Century Gothic"/>
          <w:bCs/>
          <w:sz w:val="22"/>
          <w:szCs w:val="22"/>
        </w:rPr>
      </w:pPr>
      <w:r w:rsidRPr="00685E1F">
        <w:rPr>
          <w:rFonts w:ascii="Century Gothic" w:hAnsi="Century Gothic"/>
          <w:bCs/>
          <w:sz w:val="22"/>
          <w:szCs w:val="22"/>
        </w:rPr>
        <w:t>PRÓBY I ODBIÓR PRZEDMIOTU UMOWY</w:t>
      </w:r>
    </w:p>
    <w:p w:rsidR="000E12CE" w:rsidRPr="00685E1F" w:rsidRDefault="000E12CE" w:rsidP="00685E1F">
      <w:pPr>
        <w:spacing w:line="276" w:lineRule="auto"/>
        <w:jc w:val="both"/>
        <w:rPr>
          <w:rFonts w:ascii="Century Gothic" w:hAnsi="Century Gothic"/>
          <w:bCs/>
          <w:sz w:val="22"/>
          <w:szCs w:val="22"/>
        </w:rPr>
      </w:pPr>
    </w:p>
    <w:p w:rsidR="000E12CE" w:rsidRPr="00685E1F" w:rsidRDefault="000E12CE" w:rsidP="008A1AB8">
      <w:pPr>
        <w:numPr>
          <w:ilvl w:val="1"/>
          <w:numId w:val="30"/>
        </w:numPr>
        <w:spacing w:line="276" w:lineRule="auto"/>
        <w:jc w:val="both"/>
        <w:rPr>
          <w:rFonts w:ascii="Century Gothic" w:hAnsi="Century Gothic"/>
          <w:bCs/>
          <w:sz w:val="22"/>
          <w:szCs w:val="22"/>
        </w:rPr>
      </w:pPr>
      <w:r w:rsidRPr="00685E1F">
        <w:rPr>
          <w:rFonts w:ascii="Century Gothic" w:hAnsi="Century Gothic"/>
          <w:bCs/>
          <w:sz w:val="22"/>
          <w:szCs w:val="22"/>
        </w:rPr>
        <w:t xml:space="preserve">Wszystkie próby i odbiory, niezbędne do wykonania i zakończenia przedmiotu umowy, będą uzgodnione i przeprowadzone w obecności przedstawicieli Wykonawcy,  Zamawiającego i inspektora PRS. </w:t>
      </w:r>
    </w:p>
    <w:p w:rsidR="000E12CE" w:rsidRPr="00685E1F" w:rsidRDefault="000E12CE" w:rsidP="008A1AB8">
      <w:pPr>
        <w:numPr>
          <w:ilvl w:val="1"/>
          <w:numId w:val="30"/>
        </w:numPr>
        <w:spacing w:line="276" w:lineRule="auto"/>
        <w:jc w:val="both"/>
        <w:rPr>
          <w:rFonts w:ascii="Century Gothic" w:hAnsi="Century Gothic"/>
          <w:bCs/>
          <w:sz w:val="22"/>
          <w:szCs w:val="22"/>
        </w:rPr>
      </w:pPr>
      <w:r w:rsidRPr="00685E1F">
        <w:rPr>
          <w:rFonts w:ascii="Century Gothic" w:hAnsi="Century Gothic"/>
          <w:bCs/>
          <w:sz w:val="22"/>
          <w:szCs w:val="22"/>
        </w:rPr>
        <w:t>Po przeprowadzonych próbach i pomiarach wynikających z zakresu prac przewidzianych umową, Wykonawca zobowiązany jest dostarczyć wymagane przez Zamawiającego i inspektora PRS atesty, karty prób i pomiarów.</w:t>
      </w:r>
    </w:p>
    <w:p w:rsidR="000E12CE" w:rsidRPr="00685E1F" w:rsidRDefault="000E12CE" w:rsidP="008A1AB8">
      <w:pPr>
        <w:numPr>
          <w:ilvl w:val="1"/>
          <w:numId w:val="30"/>
        </w:numPr>
        <w:spacing w:line="276" w:lineRule="auto"/>
        <w:jc w:val="both"/>
        <w:rPr>
          <w:rFonts w:ascii="Century Gothic" w:hAnsi="Century Gothic"/>
          <w:bCs/>
          <w:sz w:val="22"/>
          <w:szCs w:val="22"/>
        </w:rPr>
      </w:pPr>
      <w:r w:rsidRPr="00685E1F">
        <w:rPr>
          <w:rFonts w:ascii="Century Gothic" w:hAnsi="Century Gothic"/>
          <w:bCs/>
          <w:sz w:val="22"/>
          <w:szCs w:val="22"/>
        </w:rPr>
        <w:t>Wykonawca przed zakończeniem remontu przedstawi Zamawiającemu do akceptacji program prób stoczniowych i morskich</w:t>
      </w:r>
      <w:r w:rsidRPr="00685E1F">
        <w:rPr>
          <w:rFonts w:ascii="Century Gothic" w:hAnsi="Century Gothic"/>
          <w:bCs/>
          <w:sz w:val="22"/>
          <w:szCs w:val="22"/>
        </w:rPr>
        <w:tab/>
        <w:t xml:space="preserve">. </w:t>
      </w:r>
    </w:p>
    <w:p w:rsidR="000E12CE" w:rsidRPr="00685E1F" w:rsidRDefault="000E12CE" w:rsidP="00685E1F">
      <w:pPr>
        <w:spacing w:line="276" w:lineRule="auto"/>
        <w:jc w:val="both"/>
        <w:rPr>
          <w:rFonts w:ascii="Century Gothic" w:hAnsi="Century Gothic"/>
          <w:bCs/>
          <w:sz w:val="22"/>
          <w:szCs w:val="22"/>
        </w:rPr>
      </w:pPr>
    </w:p>
    <w:p w:rsidR="000E12CE" w:rsidRPr="00685E1F" w:rsidRDefault="000E12CE" w:rsidP="00685E1F">
      <w:pPr>
        <w:spacing w:line="276" w:lineRule="auto"/>
        <w:jc w:val="both"/>
        <w:rPr>
          <w:rFonts w:ascii="Century Gothic" w:hAnsi="Century Gothic"/>
          <w:bCs/>
          <w:sz w:val="22"/>
          <w:szCs w:val="22"/>
        </w:rPr>
      </w:pPr>
    </w:p>
    <w:p w:rsidR="000E12CE" w:rsidRPr="00685E1F" w:rsidRDefault="000E12CE" w:rsidP="00685E1F">
      <w:pPr>
        <w:spacing w:line="276" w:lineRule="auto"/>
        <w:jc w:val="center"/>
        <w:rPr>
          <w:rFonts w:ascii="Century Gothic" w:hAnsi="Century Gothic"/>
          <w:bCs/>
          <w:sz w:val="22"/>
          <w:szCs w:val="22"/>
        </w:rPr>
      </w:pPr>
      <w:r w:rsidRPr="00685E1F">
        <w:rPr>
          <w:rFonts w:ascii="Century Gothic" w:hAnsi="Century Gothic"/>
          <w:bCs/>
          <w:sz w:val="22"/>
          <w:szCs w:val="22"/>
        </w:rPr>
        <w:t>§7</w:t>
      </w:r>
    </w:p>
    <w:p w:rsidR="000E12CE" w:rsidRPr="00685E1F" w:rsidRDefault="000E12CE" w:rsidP="00685E1F">
      <w:pPr>
        <w:spacing w:line="276" w:lineRule="auto"/>
        <w:jc w:val="center"/>
        <w:rPr>
          <w:rFonts w:ascii="Century Gothic" w:hAnsi="Century Gothic"/>
          <w:bCs/>
          <w:sz w:val="22"/>
          <w:szCs w:val="22"/>
        </w:rPr>
      </w:pPr>
      <w:r w:rsidRPr="00685E1F">
        <w:rPr>
          <w:rFonts w:ascii="Century Gothic" w:hAnsi="Century Gothic"/>
          <w:bCs/>
          <w:sz w:val="22"/>
          <w:szCs w:val="22"/>
        </w:rPr>
        <w:t>GWARANCJA</w:t>
      </w:r>
    </w:p>
    <w:p w:rsidR="000E12CE" w:rsidRPr="00685E1F" w:rsidRDefault="000E12CE" w:rsidP="00685E1F">
      <w:pPr>
        <w:spacing w:line="276" w:lineRule="auto"/>
        <w:jc w:val="both"/>
        <w:rPr>
          <w:rFonts w:ascii="Century Gothic" w:hAnsi="Century Gothic"/>
          <w:bCs/>
          <w:sz w:val="22"/>
          <w:szCs w:val="22"/>
        </w:rPr>
      </w:pPr>
    </w:p>
    <w:p w:rsidR="00D75579" w:rsidRPr="00685E1F" w:rsidRDefault="000E12CE" w:rsidP="008A1AB8">
      <w:pPr>
        <w:numPr>
          <w:ilvl w:val="1"/>
          <w:numId w:val="31"/>
        </w:numPr>
        <w:spacing w:line="276" w:lineRule="auto"/>
        <w:jc w:val="both"/>
        <w:rPr>
          <w:rFonts w:ascii="Century Gothic" w:hAnsi="Century Gothic"/>
          <w:bCs/>
          <w:sz w:val="22"/>
          <w:szCs w:val="22"/>
        </w:rPr>
      </w:pPr>
      <w:r w:rsidRPr="00685E1F">
        <w:rPr>
          <w:rFonts w:ascii="Century Gothic" w:hAnsi="Century Gothic"/>
          <w:bCs/>
          <w:sz w:val="22"/>
          <w:szCs w:val="22"/>
        </w:rPr>
        <w:t xml:space="preserve">Wykonawca udzieli Zamawiającemu gwarancji na wykonane prace na okres </w:t>
      </w:r>
      <w:r w:rsidR="00D75579" w:rsidRPr="00685E1F">
        <w:rPr>
          <w:rFonts w:ascii="Century Gothic" w:hAnsi="Century Gothic"/>
          <w:bCs/>
          <w:sz w:val="22"/>
          <w:szCs w:val="22"/>
        </w:rPr>
        <w:t xml:space="preserve">.................... </w:t>
      </w:r>
      <w:r w:rsidR="00D75579" w:rsidRPr="00685E1F">
        <w:rPr>
          <w:rFonts w:ascii="Century Gothic" w:hAnsi="Century Gothic"/>
          <w:bCs/>
          <w:i/>
          <w:sz w:val="22"/>
          <w:szCs w:val="22"/>
        </w:rPr>
        <w:t>(wg treści oferty</w:t>
      </w:r>
      <w:r w:rsidR="00D75579" w:rsidRPr="00685E1F">
        <w:rPr>
          <w:rFonts w:ascii="Century Gothic" w:hAnsi="Century Gothic"/>
          <w:bCs/>
          <w:sz w:val="22"/>
          <w:szCs w:val="22"/>
        </w:rPr>
        <w:t xml:space="preserve">) </w:t>
      </w:r>
      <w:r w:rsidRPr="00685E1F">
        <w:rPr>
          <w:rFonts w:ascii="Century Gothic" w:hAnsi="Century Gothic"/>
          <w:bCs/>
          <w:sz w:val="22"/>
          <w:szCs w:val="22"/>
        </w:rPr>
        <w:t xml:space="preserve">miesięcy, licząc od pierwszego dnia po podpisaniu protokołu </w:t>
      </w:r>
      <w:r w:rsidR="00D75579" w:rsidRPr="00685E1F">
        <w:rPr>
          <w:rFonts w:ascii="Century Gothic" w:hAnsi="Century Gothic"/>
          <w:bCs/>
          <w:sz w:val="22"/>
          <w:szCs w:val="22"/>
        </w:rPr>
        <w:t xml:space="preserve">przekazania statku po remoncie. Okres rękojmi - 12 miesięcy. </w:t>
      </w:r>
    </w:p>
    <w:p w:rsidR="000E12CE" w:rsidRPr="00685E1F" w:rsidRDefault="000E12CE" w:rsidP="008A1AB8">
      <w:pPr>
        <w:numPr>
          <w:ilvl w:val="1"/>
          <w:numId w:val="31"/>
        </w:numPr>
        <w:spacing w:line="276" w:lineRule="auto"/>
        <w:jc w:val="both"/>
        <w:rPr>
          <w:rFonts w:ascii="Century Gothic" w:hAnsi="Century Gothic"/>
          <w:bCs/>
          <w:sz w:val="22"/>
          <w:szCs w:val="22"/>
        </w:rPr>
      </w:pPr>
      <w:r w:rsidRPr="00685E1F">
        <w:rPr>
          <w:rFonts w:ascii="Century Gothic" w:hAnsi="Century Gothic"/>
          <w:bCs/>
          <w:sz w:val="22"/>
          <w:szCs w:val="22"/>
        </w:rPr>
        <w:t xml:space="preserve">Na części dostarczone przez Zamawiającego i ich montaż gwarancja udzielona będzie na taki okres jaki przewiduje ich producent. </w:t>
      </w:r>
    </w:p>
    <w:p w:rsidR="000E12CE" w:rsidRPr="00685E1F" w:rsidRDefault="000E12CE" w:rsidP="008A1AB8">
      <w:pPr>
        <w:numPr>
          <w:ilvl w:val="1"/>
          <w:numId w:val="31"/>
        </w:numPr>
        <w:spacing w:line="276" w:lineRule="auto"/>
        <w:jc w:val="both"/>
        <w:rPr>
          <w:rFonts w:ascii="Century Gothic" w:hAnsi="Century Gothic"/>
          <w:bCs/>
          <w:sz w:val="22"/>
          <w:szCs w:val="22"/>
        </w:rPr>
      </w:pPr>
      <w:r w:rsidRPr="00685E1F">
        <w:rPr>
          <w:rFonts w:ascii="Century Gothic" w:hAnsi="Century Gothic"/>
          <w:bCs/>
          <w:sz w:val="22"/>
          <w:szCs w:val="22"/>
        </w:rPr>
        <w:t xml:space="preserve">Wykonawca jest zobowiązany do wykonania prac wynikających z gwarancji w miejscu aktualnego postoju statku, a termin przystąpienia do tych prac nie może przekraczać 48 godz. od daty zgłoszenia. </w:t>
      </w:r>
    </w:p>
    <w:p w:rsidR="000E12CE" w:rsidRPr="00685E1F" w:rsidRDefault="000E12CE" w:rsidP="008A1AB8">
      <w:pPr>
        <w:numPr>
          <w:ilvl w:val="1"/>
          <w:numId w:val="31"/>
        </w:numPr>
        <w:spacing w:line="276" w:lineRule="auto"/>
        <w:jc w:val="both"/>
        <w:rPr>
          <w:rFonts w:ascii="Century Gothic" w:hAnsi="Century Gothic"/>
          <w:bCs/>
          <w:sz w:val="22"/>
          <w:szCs w:val="22"/>
        </w:rPr>
      </w:pPr>
      <w:r w:rsidRPr="00685E1F">
        <w:rPr>
          <w:rFonts w:ascii="Century Gothic" w:hAnsi="Century Gothic"/>
          <w:bCs/>
          <w:sz w:val="22"/>
          <w:szCs w:val="22"/>
        </w:rPr>
        <w:t xml:space="preserve">W przypadku konieczności wykonania prac gwarancyjnych w siedzibie Wykonawcy, Zamawiający uzgodni z nim termin podstawienia jednostki. Wszystkie koszty związane z podstawieniem jednostki do siedziby Wykonawcy, celem wykonania prac gwarancyjnych ponosi Wykonawca. </w:t>
      </w:r>
    </w:p>
    <w:p w:rsidR="000E12CE" w:rsidRPr="00685E1F" w:rsidRDefault="000E12CE" w:rsidP="008A1AB8">
      <w:pPr>
        <w:numPr>
          <w:ilvl w:val="1"/>
          <w:numId w:val="31"/>
        </w:numPr>
        <w:spacing w:line="276" w:lineRule="auto"/>
        <w:jc w:val="both"/>
        <w:rPr>
          <w:rFonts w:ascii="Century Gothic" w:hAnsi="Century Gothic"/>
          <w:bCs/>
          <w:sz w:val="22"/>
          <w:szCs w:val="22"/>
        </w:rPr>
      </w:pPr>
      <w:r w:rsidRPr="00685E1F">
        <w:rPr>
          <w:rFonts w:ascii="Century Gothic" w:hAnsi="Century Gothic"/>
          <w:bCs/>
          <w:sz w:val="22"/>
          <w:szCs w:val="22"/>
        </w:rPr>
        <w:t>Wykonawca nie bierze odpowiedzialność za wady materiałów lub części dostarczonych do realizacji przedmiotu umowy przez Zamawiającego.</w:t>
      </w:r>
    </w:p>
    <w:p w:rsidR="000E12CE" w:rsidRPr="00685E1F" w:rsidRDefault="000E12CE" w:rsidP="00685E1F">
      <w:pPr>
        <w:spacing w:line="276" w:lineRule="auto"/>
        <w:jc w:val="both"/>
        <w:rPr>
          <w:rFonts w:ascii="Century Gothic" w:hAnsi="Century Gothic"/>
          <w:bCs/>
          <w:sz w:val="22"/>
          <w:szCs w:val="22"/>
        </w:rPr>
      </w:pPr>
    </w:p>
    <w:p w:rsidR="000E12CE" w:rsidRPr="00685E1F" w:rsidRDefault="000E12CE" w:rsidP="00685E1F">
      <w:pPr>
        <w:spacing w:line="276" w:lineRule="auto"/>
        <w:jc w:val="center"/>
        <w:rPr>
          <w:rFonts w:ascii="Century Gothic" w:hAnsi="Century Gothic"/>
          <w:bCs/>
          <w:sz w:val="22"/>
          <w:szCs w:val="22"/>
        </w:rPr>
      </w:pPr>
      <w:r w:rsidRPr="00685E1F">
        <w:rPr>
          <w:rFonts w:ascii="Century Gothic" w:hAnsi="Century Gothic"/>
          <w:bCs/>
          <w:sz w:val="22"/>
          <w:szCs w:val="22"/>
        </w:rPr>
        <w:t>§8</w:t>
      </w:r>
    </w:p>
    <w:p w:rsidR="000E12CE" w:rsidRPr="00685E1F" w:rsidRDefault="000E12CE" w:rsidP="00685E1F">
      <w:pPr>
        <w:spacing w:line="276" w:lineRule="auto"/>
        <w:jc w:val="center"/>
        <w:rPr>
          <w:rFonts w:ascii="Century Gothic" w:hAnsi="Century Gothic"/>
          <w:bCs/>
          <w:sz w:val="22"/>
          <w:szCs w:val="22"/>
        </w:rPr>
      </w:pPr>
      <w:r w:rsidRPr="00685E1F">
        <w:rPr>
          <w:rFonts w:ascii="Century Gothic" w:hAnsi="Century Gothic"/>
          <w:bCs/>
          <w:sz w:val="22"/>
          <w:szCs w:val="22"/>
        </w:rPr>
        <w:t>ZMIANY W UMOWIE</w:t>
      </w:r>
    </w:p>
    <w:p w:rsidR="000E12CE" w:rsidRPr="00685E1F" w:rsidRDefault="000E12CE" w:rsidP="00685E1F">
      <w:pPr>
        <w:spacing w:line="276" w:lineRule="auto"/>
        <w:jc w:val="both"/>
        <w:rPr>
          <w:rFonts w:ascii="Century Gothic" w:hAnsi="Century Gothic"/>
          <w:bCs/>
          <w:sz w:val="22"/>
          <w:szCs w:val="22"/>
        </w:rPr>
      </w:pPr>
    </w:p>
    <w:p w:rsidR="005C781A" w:rsidRPr="00685E1F" w:rsidRDefault="000E12CE" w:rsidP="00685E1F">
      <w:pPr>
        <w:spacing w:line="276" w:lineRule="auto"/>
        <w:ind w:left="426" w:hanging="426"/>
        <w:jc w:val="both"/>
        <w:rPr>
          <w:rFonts w:ascii="Century Gothic" w:hAnsi="Century Gothic"/>
          <w:bCs/>
          <w:sz w:val="22"/>
          <w:szCs w:val="22"/>
        </w:rPr>
      </w:pPr>
      <w:r w:rsidRPr="00685E1F">
        <w:rPr>
          <w:rFonts w:ascii="Century Gothic" w:hAnsi="Century Gothic"/>
          <w:bCs/>
          <w:sz w:val="22"/>
          <w:szCs w:val="22"/>
        </w:rPr>
        <w:t>8.1 Zamawiający może odstąpić od wykonania części prac remontowych wymienionych w specyfikacji r</w:t>
      </w:r>
      <w:r w:rsidR="00E70084" w:rsidRPr="00685E1F">
        <w:rPr>
          <w:rFonts w:ascii="Century Gothic" w:hAnsi="Century Gothic"/>
          <w:bCs/>
          <w:sz w:val="22"/>
          <w:szCs w:val="22"/>
        </w:rPr>
        <w:t xml:space="preserve">emontowej a wycenionych </w:t>
      </w:r>
      <w:r w:rsidRPr="00685E1F">
        <w:rPr>
          <w:rFonts w:ascii="Century Gothic" w:hAnsi="Century Gothic"/>
          <w:bCs/>
          <w:sz w:val="22"/>
          <w:szCs w:val="22"/>
        </w:rPr>
        <w:t xml:space="preserve">w kosztorysie ofertowym jeżeli stan techniczny statku lub jego urządzeń na to pozwala. </w:t>
      </w:r>
      <w:r w:rsidR="005C781A" w:rsidRPr="00685E1F">
        <w:rPr>
          <w:rFonts w:ascii="Century Gothic" w:hAnsi="Century Gothic"/>
          <w:bCs/>
          <w:sz w:val="22"/>
          <w:szCs w:val="22"/>
        </w:rPr>
        <w:t xml:space="preserve">O rezygnacji z konieczności wykonania danej części Wykonawca zostanie poinformowany niezwłocznie po podjęciu decyzji o niewykonaniu danego zakresu. </w:t>
      </w:r>
    </w:p>
    <w:p w:rsidR="005C781A" w:rsidRPr="00685E1F" w:rsidRDefault="005C781A" w:rsidP="00685E1F">
      <w:pPr>
        <w:spacing w:line="276" w:lineRule="auto"/>
        <w:ind w:left="426" w:hanging="426"/>
        <w:jc w:val="both"/>
        <w:rPr>
          <w:rFonts w:ascii="Century Gothic" w:hAnsi="Century Gothic"/>
          <w:bCs/>
          <w:sz w:val="22"/>
          <w:szCs w:val="22"/>
        </w:rPr>
      </w:pPr>
      <w:r w:rsidRPr="00685E1F">
        <w:rPr>
          <w:rFonts w:ascii="Century Gothic" w:hAnsi="Century Gothic"/>
          <w:bCs/>
          <w:sz w:val="22"/>
          <w:szCs w:val="22"/>
        </w:rPr>
        <w:t xml:space="preserve">8.2. </w:t>
      </w:r>
      <w:r w:rsidR="000E12CE" w:rsidRPr="00685E1F">
        <w:rPr>
          <w:rFonts w:ascii="Century Gothic" w:hAnsi="Century Gothic"/>
          <w:bCs/>
          <w:sz w:val="22"/>
          <w:szCs w:val="22"/>
        </w:rPr>
        <w:t xml:space="preserve">Jeżeli w trakcie remontu w procesie weryfikacji i defekacji (także wobec możliwości wydania zaleceń przez PRS) wystąpi konieczność </w:t>
      </w:r>
      <w:r w:rsidRPr="00685E1F">
        <w:rPr>
          <w:rFonts w:ascii="Century Gothic" w:hAnsi="Century Gothic"/>
          <w:bCs/>
          <w:sz w:val="22"/>
          <w:szCs w:val="22"/>
        </w:rPr>
        <w:t>lub celowym okaże się wykonanie</w:t>
      </w:r>
      <w:r w:rsidR="000E12CE" w:rsidRPr="00685E1F">
        <w:rPr>
          <w:rFonts w:ascii="Century Gothic" w:hAnsi="Century Gothic"/>
          <w:bCs/>
          <w:sz w:val="22"/>
          <w:szCs w:val="22"/>
        </w:rPr>
        <w:t xml:space="preserve"> prac </w:t>
      </w:r>
      <w:r w:rsidR="00C7733F" w:rsidRPr="00685E1F">
        <w:rPr>
          <w:rFonts w:ascii="Century Gothic" w:hAnsi="Century Gothic"/>
          <w:bCs/>
          <w:sz w:val="22"/>
          <w:szCs w:val="22"/>
        </w:rPr>
        <w:t>nie wskazanych w tabelarycznym ujęciu przewidywanego zakresu remontu</w:t>
      </w:r>
      <w:r w:rsidRPr="00685E1F">
        <w:rPr>
          <w:rFonts w:ascii="Century Gothic" w:hAnsi="Century Gothic"/>
          <w:bCs/>
          <w:sz w:val="22"/>
          <w:szCs w:val="22"/>
        </w:rPr>
        <w:t xml:space="preserve">, </w:t>
      </w:r>
      <w:r w:rsidR="000E12CE" w:rsidRPr="00685E1F">
        <w:rPr>
          <w:rFonts w:ascii="Century Gothic" w:hAnsi="Century Gothic"/>
          <w:bCs/>
          <w:sz w:val="22"/>
          <w:szCs w:val="22"/>
        </w:rPr>
        <w:t xml:space="preserve">Strony umowy </w:t>
      </w:r>
      <w:r w:rsidR="00DB2C15" w:rsidRPr="00685E1F">
        <w:rPr>
          <w:rFonts w:ascii="Century Gothic" w:hAnsi="Century Gothic"/>
          <w:bCs/>
          <w:sz w:val="22"/>
          <w:szCs w:val="22"/>
        </w:rPr>
        <w:t xml:space="preserve">przed przystąpieniem do ich wykonania, </w:t>
      </w:r>
      <w:r w:rsidR="000E12CE" w:rsidRPr="00685E1F">
        <w:rPr>
          <w:rFonts w:ascii="Century Gothic" w:hAnsi="Century Gothic"/>
          <w:bCs/>
          <w:sz w:val="22"/>
          <w:szCs w:val="22"/>
        </w:rPr>
        <w:t xml:space="preserve">uzgodnią protokolarnie ich zakres co będzie podstawą do podpisania  aneksu do niniejszej umowy na realizację </w:t>
      </w:r>
      <w:r w:rsidRPr="00685E1F">
        <w:rPr>
          <w:rFonts w:ascii="Century Gothic" w:hAnsi="Century Gothic"/>
          <w:bCs/>
          <w:sz w:val="22"/>
          <w:szCs w:val="22"/>
        </w:rPr>
        <w:t>ww. zakresu</w:t>
      </w:r>
      <w:r w:rsidR="000E12CE" w:rsidRPr="00685E1F">
        <w:rPr>
          <w:rFonts w:ascii="Century Gothic" w:hAnsi="Century Gothic"/>
          <w:bCs/>
          <w:sz w:val="22"/>
          <w:szCs w:val="22"/>
        </w:rPr>
        <w:t>.</w:t>
      </w:r>
      <w:r w:rsidRPr="00685E1F">
        <w:rPr>
          <w:rFonts w:ascii="Century Gothic" w:hAnsi="Century Gothic"/>
          <w:bCs/>
          <w:sz w:val="22"/>
          <w:szCs w:val="22"/>
        </w:rPr>
        <w:t xml:space="preserve"> Ceny za realizację powyższych prac winny </w:t>
      </w:r>
      <w:r w:rsidRPr="00685E1F">
        <w:rPr>
          <w:rFonts w:ascii="Century Gothic" w:hAnsi="Century Gothic"/>
          <w:bCs/>
          <w:sz w:val="22"/>
          <w:szCs w:val="22"/>
        </w:rPr>
        <w:lastRenderedPageBreak/>
        <w:t xml:space="preserve">zostać  obliczone w oparciu o ceny wskazane w ofercie wykonawcy, a w przypadku ich braku - w oparciu o ceny zakupu wymienianych części oraz kosztów roboczogodziny wg cen </w:t>
      </w:r>
      <w:r w:rsidR="00251F28">
        <w:rPr>
          <w:rFonts w:ascii="Century Gothic" w:hAnsi="Century Gothic"/>
          <w:bCs/>
          <w:sz w:val="22"/>
          <w:szCs w:val="22"/>
        </w:rPr>
        <w:t xml:space="preserve">ujętych w </w:t>
      </w:r>
      <w:r w:rsidRPr="00685E1F">
        <w:rPr>
          <w:rFonts w:ascii="Century Gothic" w:hAnsi="Century Gothic"/>
          <w:bCs/>
          <w:sz w:val="22"/>
          <w:szCs w:val="22"/>
        </w:rPr>
        <w:t xml:space="preserve">ofercie. </w:t>
      </w:r>
    </w:p>
    <w:p w:rsidR="000E12CE" w:rsidRPr="00685E1F" w:rsidRDefault="005C781A" w:rsidP="00685E1F">
      <w:pPr>
        <w:spacing w:line="276" w:lineRule="auto"/>
        <w:ind w:left="426" w:hanging="426"/>
        <w:jc w:val="both"/>
        <w:rPr>
          <w:rFonts w:ascii="Century Gothic" w:hAnsi="Century Gothic"/>
          <w:bCs/>
          <w:sz w:val="22"/>
          <w:szCs w:val="22"/>
        </w:rPr>
      </w:pPr>
      <w:r w:rsidRPr="00685E1F">
        <w:rPr>
          <w:rFonts w:ascii="Century Gothic" w:hAnsi="Century Gothic"/>
          <w:bCs/>
          <w:sz w:val="22"/>
          <w:szCs w:val="22"/>
        </w:rPr>
        <w:t xml:space="preserve">8.3. Wykonanie prac nie wskazanych w tabelarycznym ujęciu przewidywanego </w:t>
      </w:r>
      <w:r w:rsidR="00DB2C15" w:rsidRPr="00685E1F">
        <w:rPr>
          <w:rFonts w:ascii="Century Gothic" w:hAnsi="Century Gothic"/>
          <w:bCs/>
          <w:sz w:val="22"/>
          <w:szCs w:val="22"/>
        </w:rPr>
        <w:t xml:space="preserve">zakresu remontu, może stanowić podstawę </w:t>
      </w:r>
      <w:r w:rsidR="000E12CE" w:rsidRPr="00685E1F">
        <w:rPr>
          <w:rFonts w:ascii="Century Gothic" w:hAnsi="Century Gothic"/>
          <w:bCs/>
          <w:sz w:val="22"/>
          <w:szCs w:val="22"/>
        </w:rPr>
        <w:t xml:space="preserve"> wydłużenie terminu wykonania umowy o czas niezbędny do realizacji  </w:t>
      </w:r>
      <w:r w:rsidRPr="00685E1F">
        <w:rPr>
          <w:rFonts w:ascii="Century Gothic" w:hAnsi="Century Gothic"/>
          <w:bCs/>
          <w:sz w:val="22"/>
          <w:szCs w:val="22"/>
        </w:rPr>
        <w:t>powyższych prac</w:t>
      </w:r>
      <w:r w:rsidR="000E12CE" w:rsidRPr="00685E1F">
        <w:rPr>
          <w:rFonts w:ascii="Century Gothic" w:hAnsi="Century Gothic"/>
          <w:bCs/>
          <w:sz w:val="22"/>
          <w:szCs w:val="22"/>
        </w:rPr>
        <w:t xml:space="preserve">. Nowy termin wykonania umowy po uzgodnieniach  z  Zamawiającym będzie podany w aneksie.  </w:t>
      </w:r>
    </w:p>
    <w:p w:rsidR="000E12CE" w:rsidRPr="00685E1F" w:rsidRDefault="00DB2C15" w:rsidP="00685E1F">
      <w:pPr>
        <w:spacing w:line="276" w:lineRule="auto"/>
        <w:ind w:left="426" w:hanging="426"/>
        <w:jc w:val="both"/>
        <w:rPr>
          <w:rFonts w:ascii="Century Gothic" w:hAnsi="Century Gothic"/>
          <w:bCs/>
          <w:sz w:val="22"/>
          <w:szCs w:val="22"/>
        </w:rPr>
      </w:pPr>
      <w:r w:rsidRPr="00685E1F">
        <w:rPr>
          <w:rFonts w:ascii="Century Gothic" w:hAnsi="Century Gothic"/>
          <w:bCs/>
          <w:sz w:val="22"/>
          <w:szCs w:val="22"/>
        </w:rPr>
        <w:t xml:space="preserve">8.4 </w:t>
      </w:r>
      <w:r w:rsidR="000E12CE" w:rsidRPr="00685E1F">
        <w:rPr>
          <w:rFonts w:ascii="Century Gothic" w:hAnsi="Century Gothic"/>
          <w:bCs/>
          <w:sz w:val="22"/>
          <w:szCs w:val="22"/>
        </w:rPr>
        <w:t xml:space="preserve">Zamawiający zapłaci za faktycznie wykonane prace na podstawie Protokołu    powykonawczego </w:t>
      </w:r>
      <w:r w:rsidR="005C781A" w:rsidRPr="00685E1F">
        <w:rPr>
          <w:rFonts w:ascii="Century Gothic" w:hAnsi="Century Gothic"/>
          <w:bCs/>
          <w:sz w:val="22"/>
          <w:szCs w:val="22"/>
        </w:rPr>
        <w:t xml:space="preserve">uwzględniającego prace wskazane w ofercie wykonawcy, </w:t>
      </w:r>
      <w:r w:rsidR="00C7733F" w:rsidRPr="00685E1F">
        <w:rPr>
          <w:rFonts w:ascii="Century Gothic" w:hAnsi="Century Gothic"/>
          <w:bCs/>
          <w:sz w:val="22"/>
          <w:szCs w:val="22"/>
        </w:rPr>
        <w:t xml:space="preserve">prace </w:t>
      </w:r>
      <w:r w:rsidR="000E12CE" w:rsidRPr="00685E1F">
        <w:rPr>
          <w:rFonts w:ascii="Century Gothic" w:hAnsi="Century Gothic"/>
          <w:bCs/>
          <w:sz w:val="22"/>
          <w:szCs w:val="22"/>
        </w:rPr>
        <w:t>wykonane podczas remontu oraz koszty wyliczone w opar</w:t>
      </w:r>
      <w:r w:rsidR="00E70084" w:rsidRPr="00685E1F">
        <w:rPr>
          <w:rFonts w:ascii="Century Gothic" w:hAnsi="Century Gothic"/>
          <w:bCs/>
          <w:sz w:val="22"/>
          <w:szCs w:val="22"/>
        </w:rPr>
        <w:t xml:space="preserve">ciu o ceny jednostkowe zawarte </w:t>
      </w:r>
      <w:r w:rsidR="000E12CE" w:rsidRPr="00685E1F">
        <w:rPr>
          <w:rFonts w:ascii="Century Gothic" w:hAnsi="Century Gothic"/>
          <w:bCs/>
          <w:sz w:val="22"/>
          <w:szCs w:val="22"/>
        </w:rPr>
        <w:t xml:space="preserve">w kosztorysie ofertowym. </w:t>
      </w:r>
    </w:p>
    <w:p w:rsidR="000E12CE" w:rsidRPr="00685E1F" w:rsidRDefault="000E12CE" w:rsidP="00685E1F">
      <w:pPr>
        <w:spacing w:line="276" w:lineRule="auto"/>
        <w:jc w:val="both"/>
        <w:rPr>
          <w:rFonts w:ascii="Century Gothic" w:hAnsi="Century Gothic"/>
          <w:bCs/>
          <w:sz w:val="22"/>
          <w:szCs w:val="22"/>
        </w:rPr>
      </w:pPr>
      <w:r w:rsidRPr="00685E1F">
        <w:rPr>
          <w:rFonts w:ascii="Century Gothic" w:hAnsi="Century Gothic"/>
          <w:bCs/>
          <w:sz w:val="22"/>
          <w:szCs w:val="22"/>
        </w:rPr>
        <w:t xml:space="preserve">  </w:t>
      </w:r>
    </w:p>
    <w:p w:rsidR="000E12CE" w:rsidRPr="00685E1F" w:rsidRDefault="000E12CE" w:rsidP="00685E1F">
      <w:pPr>
        <w:spacing w:line="276" w:lineRule="auto"/>
        <w:jc w:val="center"/>
        <w:rPr>
          <w:rFonts w:ascii="Century Gothic" w:hAnsi="Century Gothic"/>
          <w:bCs/>
          <w:sz w:val="22"/>
          <w:szCs w:val="22"/>
        </w:rPr>
      </w:pPr>
      <w:r w:rsidRPr="00685E1F">
        <w:rPr>
          <w:rFonts w:ascii="Century Gothic" w:hAnsi="Century Gothic"/>
          <w:bCs/>
          <w:sz w:val="22"/>
          <w:szCs w:val="22"/>
        </w:rPr>
        <w:t>§9</w:t>
      </w:r>
    </w:p>
    <w:p w:rsidR="000E12CE" w:rsidRPr="00685E1F" w:rsidRDefault="000E12CE" w:rsidP="00685E1F">
      <w:pPr>
        <w:spacing w:line="276" w:lineRule="auto"/>
        <w:jc w:val="center"/>
        <w:rPr>
          <w:rFonts w:ascii="Century Gothic" w:hAnsi="Century Gothic"/>
          <w:bCs/>
          <w:sz w:val="22"/>
          <w:szCs w:val="22"/>
        </w:rPr>
      </w:pPr>
      <w:r w:rsidRPr="00685E1F">
        <w:rPr>
          <w:rFonts w:ascii="Century Gothic" w:hAnsi="Century Gothic"/>
          <w:bCs/>
          <w:sz w:val="22"/>
          <w:szCs w:val="22"/>
        </w:rPr>
        <w:t>SPRAWY SPORNE</w:t>
      </w:r>
    </w:p>
    <w:p w:rsidR="00251F28" w:rsidRPr="00452E42" w:rsidRDefault="000E12CE" w:rsidP="00251F28">
      <w:pPr>
        <w:pStyle w:val="Akapitzlist"/>
        <w:widowControl w:val="0"/>
        <w:autoSpaceDE w:val="0"/>
        <w:autoSpaceDN w:val="0"/>
        <w:adjustRightInd w:val="0"/>
        <w:spacing w:line="276" w:lineRule="auto"/>
        <w:ind w:left="476" w:right="53" w:hanging="476"/>
        <w:contextualSpacing/>
        <w:jc w:val="both"/>
        <w:rPr>
          <w:rFonts w:ascii="Century Gothic" w:hAnsi="Century Gothic" w:cs="Century Gothic"/>
          <w:kern w:val="2"/>
          <w:sz w:val="22"/>
          <w:szCs w:val="22"/>
        </w:rPr>
      </w:pPr>
      <w:r w:rsidRPr="00685E1F">
        <w:rPr>
          <w:rFonts w:ascii="Century Gothic" w:hAnsi="Century Gothic"/>
          <w:sz w:val="22"/>
          <w:szCs w:val="22"/>
        </w:rPr>
        <w:t xml:space="preserve">9.1  W przypadkach spornych Wykonawca i Zamawiający zobowiązują się do rozstrzygania sporów </w:t>
      </w:r>
      <w:r w:rsidR="00251F28">
        <w:rPr>
          <w:rFonts w:ascii="Century Gothic" w:hAnsi="Century Gothic"/>
          <w:sz w:val="22"/>
          <w:szCs w:val="22"/>
        </w:rPr>
        <w:t xml:space="preserve">polubownie </w:t>
      </w:r>
      <w:r w:rsidRPr="00685E1F">
        <w:rPr>
          <w:rFonts w:ascii="Century Gothic" w:hAnsi="Century Gothic"/>
          <w:sz w:val="22"/>
          <w:szCs w:val="22"/>
        </w:rPr>
        <w:t>według prawa polskiego</w:t>
      </w:r>
      <w:r w:rsidR="00251F28">
        <w:rPr>
          <w:rFonts w:ascii="Century Gothic" w:hAnsi="Century Gothic"/>
          <w:sz w:val="22"/>
          <w:szCs w:val="22"/>
        </w:rPr>
        <w:t>,</w:t>
      </w:r>
      <w:r w:rsidRPr="00685E1F">
        <w:rPr>
          <w:rFonts w:ascii="Century Gothic" w:hAnsi="Century Gothic"/>
          <w:sz w:val="22"/>
          <w:szCs w:val="22"/>
        </w:rPr>
        <w:t xml:space="preserve"> a w przypadku nie osiągnięcia </w:t>
      </w:r>
      <w:r w:rsidR="00251F28" w:rsidRPr="00452E42">
        <w:rPr>
          <w:rFonts w:ascii="Century Gothic" w:hAnsi="Century Gothic" w:cs="Century Gothic"/>
          <w:kern w:val="2"/>
          <w:sz w:val="22"/>
          <w:szCs w:val="22"/>
        </w:rPr>
        <w:t>porozumienia</w:t>
      </w:r>
      <w:r w:rsidR="00251F28">
        <w:rPr>
          <w:rFonts w:ascii="Century Gothic" w:hAnsi="Century Gothic" w:cs="Century Gothic"/>
          <w:kern w:val="2"/>
          <w:sz w:val="22"/>
          <w:szCs w:val="22"/>
        </w:rPr>
        <w:t>,</w:t>
      </w:r>
      <w:r w:rsidR="00251F28" w:rsidRPr="00452E42">
        <w:rPr>
          <w:rFonts w:ascii="Century Gothic" w:hAnsi="Century Gothic" w:cs="Century Gothic"/>
          <w:kern w:val="2"/>
          <w:sz w:val="22"/>
          <w:szCs w:val="22"/>
        </w:rPr>
        <w:t xml:space="preserve"> przez skierowanie na drogę sądową do Sądu właściwego dla siedziby ZAMAWIAJĄCEGO.</w:t>
      </w:r>
    </w:p>
    <w:p w:rsidR="000E12CE" w:rsidRPr="00685E1F" w:rsidRDefault="000E12CE" w:rsidP="00685E1F">
      <w:pPr>
        <w:spacing w:line="276" w:lineRule="auto"/>
        <w:ind w:left="426" w:hanging="426"/>
        <w:jc w:val="both"/>
        <w:rPr>
          <w:rFonts w:ascii="Century Gothic" w:hAnsi="Century Gothic"/>
          <w:sz w:val="22"/>
          <w:szCs w:val="22"/>
        </w:rPr>
      </w:pPr>
      <w:r w:rsidRPr="00685E1F">
        <w:rPr>
          <w:rFonts w:ascii="Century Gothic" w:hAnsi="Century Gothic"/>
          <w:sz w:val="22"/>
          <w:szCs w:val="22"/>
        </w:rPr>
        <w:t xml:space="preserve">. </w:t>
      </w:r>
    </w:p>
    <w:p w:rsidR="000E12CE" w:rsidRPr="00685E1F" w:rsidRDefault="000E12CE" w:rsidP="008A1AB8">
      <w:pPr>
        <w:numPr>
          <w:ilvl w:val="1"/>
          <w:numId w:val="32"/>
        </w:numPr>
        <w:spacing w:line="276" w:lineRule="auto"/>
        <w:jc w:val="both"/>
        <w:rPr>
          <w:rFonts w:ascii="Century Gothic" w:hAnsi="Century Gothic"/>
          <w:sz w:val="22"/>
          <w:szCs w:val="22"/>
        </w:rPr>
      </w:pPr>
      <w:r w:rsidRPr="00685E1F">
        <w:rPr>
          <w:rFonts w:ascii="Century Gothic" w:hAnsi="Century Gothic"/>
          <w:sz w:val="22"/>
          <w:szCs w:val="22"/>
        </w:rPr>
        <w:t xml:space="preserve"> W sprawach nieuregulowanych niniejszą umową zastosowanie mają odpowiednie  przepisy Kodeksu Cywilnego oraz ustawy Prawo Zamówień Publicznych.</w:t>
      </w:r>
    </w:p>
    <w:p w:rsidR="000E12CE" w:rsidRPr="00685E1F" w:rsidRDefault="000E12CE" w:rsidP="00685E1F">
      <w:pPr>
        <w:spacing w:line="276" w:lineRule="auto"/>
        <w:jc w:val="both"/>
        <w:rPr>
          <w:rFonts w:ascii="Century Gothic" w:hAnsi="Century Gothic"/>
          <w:sz w:val="22"/>
          <w:szCs w:val="22"/>
        </w:rPr>
      </w:pPr>
    </w:p>
    <w:p w:rsidR="000E12CE" w:rsidRPr="00685E1F" w:rsidRDefault="000E12CE" w:rsidP="00685E1F">
      <w:pPr>
        <w:spacing w:line="276" w:lineRule="auto"/>
        <w:jc w:val="both"/>
        <w:rPr>
          <w:rFonts w:ascii="Century Gothic" w:hAnsi="Century Gothic"/>
          <w:sz w:val="22"/>
          <w:szCs w:val="22"/>
        </w:rPr>
      </w:pPr>
    </w:p>
    <w:p w:rsidR="000E12CE" w:rsidRPr="00685E1F" w:rsidRDefault="000E12CE" w:rsidP="00685E1F">
      <w:pPr>
        <w:spacing w:line="276" w:lineRule="auto"/>
        <w:jc w:val="center"/>
        <w:rPr>
          <w:rFonts w:ascii="Century Gothic" w:hAnsi="Century Gothic"/>
          <w:sz w:val="22"/>
          <w:szCs w:val="22"/>
        </w:rPr>
      </w:pPr>
      <w:r w:rsidRPr="00685E1F">
        <w:rPr>
          <w:rFonts w:ascii="Century Gothic" w:hAnsi="Century Gothic"/>
          <w:sz w:val="22"/>
          <w:szCs w:val="22"/>
        </w:rPr>
        <w:t>§10</w:t>
      </w:r>
    </w:p>
    <w:p w:rsidR="001A16CA" w:rsidRPr="00685E1F" w:rsidRDefault="001A16CA" w:rsidP="00685E1F">
      <w:pPr>
        <w:spacing w:line="276" w:lineRule="auto"/>
        <w:jc w:val="center"/>
        <w:rPr>
          <w:rFonts w:ascii="Century Gothic" w:hAnsi="Century Gothic"/>
          <w:sz w:val="22"/>
          <w:szCs w:val="22"/>
        </w:rPr>
      </w:pPr>
    </w:p>
    <w:p w:rsidR="00D75579" w:rsidRPr="00685E1F" w:rsidRDefault="00D75579" w:rsidP="008A1AB8">
      <w:pPr>
        <w:numPr>
          <w:ilvl w:val="0"/>
          <w:numId w:val="35"/>
        </w:numPr>
        <w:spacing w:line="276" w:lineRule="auto"/>
        <w:ind w:left="426" w:hanging="426"/>
        <w:contextualSpacing/>
        <w:jc w:val="both"/>
        <w:rPr>
          <w:rFonts w:ascii="Century Gothic" w:hAnsi="Century Gothic"/>
          <w:sz w:val="22"/>
          <w:szCs w:val="22"/>
        </w:rPr>
      </w:pPr>
      <w:r w:rsidRPr="00685E1F">
        <w:rPr>
          <w:rFonts w:ascii="Century Gothic" w:hAnsi="Century Gothic"/>
          <w:sz w:val="22"/>
          <w:szCs w:val="22"/>
        </w:rPr>
        <w:t>W celu zabezpieczenia roszczeń Zamawiającego w związku z niewykonaniem lub nienależytym wykonaniem Umowy, Wykonawca wniósł Zabezpieczenie Należytego Wykonania Umowy w wysokości ……………………, co stanowi 5 % wynagrodzenia umownego brutto.</w:t>
      </w:r>
    </w:p>
    <w:p w:rsidR="00D75579" w:rsidRPr="00685E1F" w:rsidRDefault="00D75579" w:rsidP="008A1AB8">
      <w:pPr>
        <w:numPr>
          <w:ilvl w:val="0"/>
          <w:numId w:val="35"/>
        </w:numPr>
        <w:spacing w:line="276" w:lineRule="auto"/>
        <w:ind w:left="426" w:hanging="426"/>
        <w:contextualSpacing/>
        <w:jc w:val="both"/>
        <w:rPr>
          <w:rFonts w:ascii="Century Gothic" w:hAnsi="Century Gothic"/>
          <w:sz w:val="22"/>
          <w:szCs w:val="22"/>
        </w:rPr>
      </w:pPr>
      <w:r w:rsidRPr="00685E1F">
        <w:rPr>
          <w:rFonts w:ascii="Century Gothic" w:hAnsi="Century Gothic"/>
          <w:sz w:val="22"/>
          <w:szCs w:val="22"/>
        </w:rPr>
        <w:t>Zabezpieczenie zostało wniesione w formie ………………………………………………</w:t>
      </w:r>
    </w:p>
    <w:p w:rsidR="00D75579" w:rsidRPr="00685E1F" w:rsidRDefault="00D75579" w:rsidP="008A1AB8">
      <w:pPr>
        <w:numPr>
          <w:ilvl w:val="0"/>
          <w:numId w:val="35"/>
        </w:numPr>
        <w:spacing w:after="200" w:line="276" w:lineRule="auto"/>
        <w:ind w:left="426" w:hanging="426"/>
        <w:contextualSpacing/>
        <w:jc w:val="both"/>
        <w:rPr>
          <w:rFonts w:ascii="Century Gothic" w:hAnsi="Century Gothic"/>
          <w:sz w:val="22"/>
          <w:szCs w:val="22"/>
        </w:rPr>
      </w:pPr>
      <w:r w:rsidRPr="00685E1F">
        <w:rPr>
          <w:rFonts w:ascii="Century Gothic" w:hAnsi="Century Gothic"/>
          <w:sz w:val="22"/>
          <w:szCs w:val="22"/>
        </w:rPr>
        <w:t>W trakcie trwania Umowy Wykonawca może dokonać zmiany zabezpieczenia na jedną z form określonych w art.148 ust.1 Ustawy. Zmiana zabezpieczenia jest dokonywana z zachowaniem jego ciągłości i bez zmniejszenia jego wysokości. Zamawiający zwolni kwotę posiadanego zabezpieczenia po uzyskaniu nowego zabezpieczenia na pełną sumę wynikającą z Umowy.</w:t>
      </w:r>
    </w:p>
    <w:p w:rsidR="00D75579" w:rsidRPr="00685E1F" w:rsidRDefault="00D75579" w:rsidP="008A1AB8">
      <w:pPr>
        <w:numPr>
          <w:ilvl w:val="0"/>
          <w:numId w:val="35"/>
        </w:numPr>
        <w:spacing w:after="200" w:line="276" w:lineRule="auto"/>
        <w:ind w:left="426" w:hanging="426"/>
        <w:contextualSpacing/>
        <w:jc w:val="both"/>
        <w:rPr>
          <w:rFonts w:ascii="Century Gothic" w:hAnsi="Century Gothic"/>
          <w:sz w:val="22"/>
          <w:szCs w:val="22"/>
        </w:rPr>
      </w:pPr>
      <w:r w:rsidRPr="00685E1F">
        <w:rPr>
          <w:rFonts w:ascii="Century Gothic" w:hAnsi="Century Gothic"/>
          <w:sz w:val="22"/>
          <w:szCs w:val="22"/>
        </w:rPr>
        <w:t xml:space="preserve">Wykonawca zobowiązuje się do utrzymania zabezpieczenia przez okres do upływu terminu rękojmi, odpowiednio do treści ust 7. </w:t>
      </w:r>
    </w:p>
    <w:p w:rsidR="00D75579" w:rsidRPr="00685E1F" w:rsidRDefault="00D75579" w:rsidP="008A1AB8">
      <w:pPr>
        <w:numPr>
          <w:ilvl w:val="0"/>
          <w:numId w:val="35"/>
        </w:numPr>
        <w:spacing w:after="200" w:line="276" w:lineRule="auto"/>
        <w:ind w:left="426" w:hanging="426"/>
        <w:contextualSpacing/>
        <w:jc w:val="both"/>
        <w:rPr>
          <w:rFonts w:ascii="Century Gothic" w:hAnsi="Century Gothic"/>
          <w:sz w:val="22"/>
          <w:szCs w:val="22"/>
        </w:rPr>
      </w:pPr>
      <w:r w:rsidRPr="00685E1F">
        <w:rPr>
          <w:rFonts w:ascii="Century Gothic" w:hAnsi="Century Gothic"/>
          <w:sz w:val="22"/>
          <w:szCs w:val="22"/>
        </w:rPr>
        <w:t xml:space="preserve">W przypadku, gdy Wykonawca nie zdoła ukończyć </w:t>
      </w:r>
      <w:r w:rsidR="004C27F5" w:rsidRPr="00685E1F">
        <w:rPr>
          <w:rFonts w:ascii="Century Gothic" w:hAnsi="Century Gothic"/>
          <w:sz w:val="22"/>
          <w:szCs w:val="22"/>
        </w:rPr>
        <w:t>prac</w:t>
      </w:r>
      <w:r w:rsidRPr="00685E1F">
        <w:rPr>
          <w:rFonts w:ascii="Century Gothic" w:hAnsi="Century Gothic"/>
          <w:sz w:val="22"/>
          <w:szCs w:val="22"/>
        </w:rPr>
        <w:t xml:space="preserve"> w terminie albo termin wykonania umowy ulegnie przesunięciu, Wykonawca zobowiązany jest na co najmniej 14 dni przed upływem ważności zabezpieczenia przedłużyć jego ważność lub wnieść nowe zabezpieczenie na przedłużony okres realizacji umowy.</w:t>
      </w:r>
    </w:p>
    <w:p w:rsidR="00D75579" w:rsidRPr="00685E1F" w:rsidRDefault="00D75579" w:rsidP="008A1AB8">
      <w:pPr>
        <w:numPr>
          <w:ilvl w:val="0"/>
          <w:numId w:val="35"/>
        </w:numPr>
        <w:spacing w:line="276" w:lineRule="auto"/>
        <w:ind w:left="426" w:hanging="426"/>
        <w:contextualSpacing/>
        <w:jc w:val="both"/>
        <w:rPr>
          <w:rFonts w:ascii="Century Gothic" w:hAnsi="Century Gothic"/>
          <w:sz w:val="22"/>
          <w:szCs w:val="22"/>
        </w:rPr>
      </w:pPr>
      <w:r w:rsidRPr="00685E1F">
        <w:rPr>
          <w:rFonts w:ascii="Century Gothic" w:hAnsi="Century Gothic"/>
          <w:sz w:val="22"/>
          <w:szCs w:val="22"/>
        </w:rPr>
        <w:t>Zabezpieczenie zostanie zwrócone Wykonawcy w następujący sposób:</w:t>
      </w:r>
    </w:p>
    <w:p w:rsidR="00D75579" w:rsidRPr="00685E1F" w:rsidRDefault="00D75579" w:rsidP="008A1AB8">
      <w:pPr>
        <w:numPr>
          <w:ilvl w:val="0"/>
          <w:numId w:val="36"/>
        </w:numPr>
        <w:spacing w:line="276" w:lineRule="auto"/>
        <w:ind w:left="851" w:hanging="425"/>
        <w:contextualSpacing/>
        <w:jc w:val="both"/>
        <w:rPr>
          <w:rFonts w:ascii="Century Gothic" w:hAnsi="Century Gothic"/>
          <w:sz w:val="22"/>
          <w:szCs w:val="22"/>
        </w:rPr>
      </w:pPr>
      <w:r w:rsidRPr="00685E1F">
        <w:rPr>
          <w:rFonts w:ascii="Century Gothic" w:hAnsi="Century Gothic"/>
          <w:sz w:val="22"/>
          <w:szCs w:val="22"/>
        </w:rPr>
        <w:t>70% kwoty zabezpieczenia w terminie 30 dni po dokonaniu odbioru końcowego przez Zamawiającego;</w:t>
      </w:r>
    </w:p>
    <w:p w:rsidR="00D75579" w:rsidRPr="00685E1F" w:rsidRDefault="00D75579" w:rsidP="008A1AB8">
      <w:pPr>
        <w:numPr>
          <w:ilvl w:val="0"/>
          <w:numId w:val="36"/>
        </w:numPr>
        <w:spacing w:after="200" w:line="276" w:lineRule="auto"/>
        <w:ind w:left="851" w:hanging="425"/>
        <w:jc w:val="both"/>
        <w:rPr>
          <w:rFonts w:ascii="Century Gothic" w:hAnsi="Century Gothic"/>
          <w:sz w:val="22"/>
          <w:szCs w:val="22"/>
        </w:rPr>
      </w:pPr>
      <w:r w:rsidRPr="00685E1F">
        <w:rPr>
          <w:rFonts w:ascii="Century Gothic" w:hAnsi="Century Gothic"/>
          <w:sz w:val="22"/>
          <w:szCs w:val="22"/>
        </w:rPr>
        <w:lastRenderedPageBreak/>
        <w:t>30% kwoty zabezpieczenia w terminie 15 dni od upływu okresu rękojmi za wady.</w:t>
      </w:r>
    </w:p>
    <w:p w:rsidR="001A16CA" w:rsidRPr="00685E1F" w:rsidRDefault="001A16CA" w:rsidP="00685E1F">
      <w:pPr>
        <w:pStyle w:val="Akapitzlist"/>
        <w:spacing w:line="276" w:lineRule="auto"/>
        <w:ind w:left="360"/>
        <w:jc w:val="center"/>
        <w:rPr>
          <w:rFonts w:ascii="Century Gothic" w:hAnsi="Century Gothic"/>
          <w:sz w:val="22"/>
          <w:szCs w:val="22"/>
        </w:rPr>
      </w:pPr>
      <w:r w:rsidRPr="00685E1F">
        <w:rPr>
          <w:rFonts w:ascii="Century Gothic" w:hAnsi="Century Gothic"/>
          <w:sz w:val="22"/>
          <w:szCs w:val="22"/>
        </w:rPr>
        <w:t>§11</w:t>
      </w:r>
    </w:p>
    <w:p w:rsidR="000E12CE" w:rsidRPr="00685E1F" w:rsidRDefault="000E12CE" w:rsidP="00685E1F">
      <w:pPr>
        <w:spacing w:line="276" w:lineRule="auto"/>
        <w:jc w:val="center"/>
        <w:rPr>
          <w:rFonts w:ascii="Century Gothic" w:hAnsi="Century Gothic"/>
          <w:sz w:val="22"/>
          <w:szCs w:val="22"/>
        </w:rPr>
      </w:pPr>
      <w:r w:rsidRPr="00685E1F">
        <w:rPr>
          <w:rFonts w:ascii="Century Gothic" w:hAnsi="Century Gothic"/>
          <w:sz w:val="22"/>
          <w:szCs w:val="22"/>
        </w:rPr>
        <w:t>POSTANOWIENIA KOŃCOWE</w:t>
      </w:r>
    </w:p>
    <w:p w:rsidR="000E12CE" w:rsidRPr="00685E1F" w:rsidRDefault="000E12CE" w:rsidP="00685E1F">
      <w:pPr>
        <w:spacing w:line="276" w:lineRule="auto"/>
        <w:jc w:val="both"/>
        <w:rPr>
          <w:rFonts w:ascii="Century Gothic" w:hAnsi="Century Gothic"/>
          <w:sz w:val="22"/>
          <w:szCs w:val="22"/>
        </w:rPr>
      </w:pPr>
    </w:p>
    <w:p w:rsidR="000E12CE" w:rsidRPr="00685E1F" w:rsidRDefault="001A16CA" w:rsidP="00685E1F">
      <w:pPr>
        <w:spacing w:line="276" w:lineRule="auto"/>
        <w:ind w:left="567" w:hanging="567"/>
        <w:jc w:val="both"/>
        <w:rPr>
          <w:rFonts w:ascii="Century Gothic" w:hAnsi="Century Gothic"/>
          <w:sz w:val="22"/>
          <w:szCs w:val="22"/>
        </w:rPr>
      </w:pPr>
      <w:r w:rsidRPr="00685E1F">
        <w:rPr>
          <w:rFonts w:ascii="Century Gothic" w:hAnsi="Century Gothic"/>
          <w:sz w:val="22"/>
          <w:szCs w:val="22"/>
        </w:rPr>
        <w:t>11</w:t>
      </w:r>
      <w:r w:rsidR="000E12CE" w:rsidRPr="00685E1F">
        <w:rPr>
          <w:rFonts w:ascii="Century Gothic" w:hAnsi="Century Gothic"/>
          <w:sz w:val="22"/>
          <w:szCs w:val="22"/>
        </w:rPr>
        <w:t>.1</w:t>
      </w:r>
      <w:r w:rsidRPr="00685E1F">
        <w:rPr>
          <w:rFonts w:ascii="Century Gothic" w:hAnsi="Century Gothic"/>
          <w:sz w:val="22"/>
          <w:szCs w:val="22"/>
        </w:rPr>
        <w:t>.</w:t>
      </w:r>
      <w:r w:rsidR="000E12CE" w:rsidRPr="00685E1F">
        <w:rPr>
          <w:rFonts w:ascii="Century Gothic" w:hAnsi="Century Gothic"/>
          <w:sz w:val="22"/>
          <w:szCs w:val="22"/>
        </w:rPr>
        <w:t xml:space="preserve"> Umowę sporządzono w trzech jednobrzmiących egzemplarzach: jeden dla Wykonawcy, a dwa dla Zamawiającego. </w:t>
      </w:r>
    </w:p>
    <w:p w:rsidR="000E12CE" w:rsidRPr="00685E1F" w:rsidRDefault="001A16CA" w:rsidP="00685E1F">
      <w:pPr>
        <w:spacing w:line="276" w:lineRule="auto"/>
        <w:jc w:val="both"/>
        <w:rPr>
          <w:rFonts w:ascii="Century Gothic" w:hAnsi="Century Gothic"/>
          <w:sz w:val="22"/>
          <w:szCs w:val="22"/>
        </w:rPr>
      </w:pPr>
      <w:r w:rsidRPr="00685E1F">
        <w:rPr>
          <w:rFonts w:ascii="Century Gothic" w:hAnsi="Century Gothic"/>
          <w:sz w:val="22"/>
          <w:szCs w:val="22"/>
        </w:rPr>
        <w:t xml:space="preserve">11.2. </w:t>
      </w:r>
      <w:r w:rsidR="000E12CE" w:rsidRPr="00685E1F">
        <w:rPr>
          <w:rFonts w:ascii="Century Gothic" w:hAnsi="Century Gothic"/>
          <w:sz w:val="22"/>
          <w:szCs w:val="22"/>
        </w:rPr>
        <w:t xml:space="preserve"> Umowa niniejsza wchodzi w życie z dniem jej podpisania.</w:t>
      </w:r>
    </w:p>
    <w:p w:rsidR="000E12CE" w:rsidRPr="00685E1F" w:rsidRDefault="000E12CE" w:rsidP="00685E1F">
      <w:pPr>
        <w:spacing w:line="276" w:lineRule="auto"/>
        <w:jc w:val="both"/>
        <w:rPr>
          <w:rFonts w:ascii="Century Gothic" w:hAnsi="Century Gothic"/>
          <w:sz w:val="22"/>
          <w:szCs w:val="22"/>
        </w:rPr>
      </w:pPr>
    </w:p>
    <w:p w:rsidR="000E12CE" w:rsidRPr="00685E1F" w:rsidRDefault="000E12CE" w:rsidP="00685E1F">
      <w:pPr>
        <w:spacing w:line="276" w:lineRule="auto"/>
        <w:jc w:val="both"/>
        <w:rPr>
          <w:rFonts w:ascii="Century Gothic" w:hAnsi="Century Gothic"/>
          <w:sz w:val="22"/>
          <w:szCs w:val="22"/>
        </w:rPr>
      </w:pPr>
    </w:p>
    <w:p w:rsidR="000E12CE" w:rsidRPr="00685E1F" w:rsidRDefault="000E12CE" w:rsidP="00685E1F">
      <w:pPr>
        <w:spacing w:line="276" w:lineRule="auto"/>
        <w:jc w:val="both"/>
        <w:rPr>
          <w:rFonts w:ascii="Century Gothic" w:hAnsi="Century Gothic"/>
          <w:sz w:val="22"/>
          <w:szCs w:val="22"/>
          <w:u w:val="single"/>
        </w:rPr>
      </w:pPr>
      <w:r w:rsidRPr="00685E1F">
        <w:rPr>
          <w:rFonts w:ascii="Century Gothic" w:hAnsi="Century Gothic"/>
          <w:sz w:val="22"/>
          <w:szCs w:val="22"/>
          <w:u w:val="single"/>
        </w:rPr>
        <w:t>Załączniki do umowy:</w:t>
      </w:r>
    </w:p>
    <w:p w:rsidR="000E12CE" w:rsidRPr="00685E1F" w:rsidRDefault="000E12CE" w:rsidP="008A1AB8">
      <w:pPr>
        <w:numPr>
          <w:ilvl w:val="0"/>
          <w:numId w:val="25"/>
        </w:numPr>
        <w:spacing w:line="276" w:lineRule="auto"/>
        <w:jc w:val="both"/>
        <w:rPr>
          <w:rFonts w:ascii="Century Gothic" w:hAnsi="Century Gothic"/>
          <w:sz w:val="22"/>
          <w:szCs w:val="22"/>
        </w:rPr>
      </w:pPr>
      <w:r w:rsidRPr="00685E1F">
        <w:rPr>
          <w:rFonts w:ascii="Century Gothic" w:hAnsi="Century Gothic"/>
          <w:sz w:val="22"/>
          <w:szCs w:val="22"/>
        </w:rPr>
        <w:t>Kopia oferty Wykonawcy wraz ze szczegółowym wyliczeniem wskazanych przez Zamawiającego elementów (zwane też w treści umowy kosztorysem ofertowym);</w:t>
      </w:r>
    </w:p>
    <w:p w:rsidR="000E12CE" w:rsidRPr="00685E1F" w:rsidRDefault="000E12CE" w:rsidP="00685E1F">
      <w:pPr>
        <w:spacing w:line="276" w:lineRule="auto"/>
        <w:ind w:left="420"/>
        <w:jc w:val="both"/>
        <w:rPr>
          <w:rFonts w:ascii="Century Gothic" w:hAnsi="Century Gothic"/>
          <w:sz w:val="22"/>
          <w:szCs w:val="22"/>
        </w:rPr>
      </w:pPr>
    </w:p>
    <w:p w:rsidR="000E12CE" w:rsidRPr="00685E1F" w:rsidRDefault="000E12CE" w:rsidP="00685E1F">
      <w:pPr>
        <w:spacing w:line="276" w:lineRule="auto"/>
        <w:ind w:left="420"/>
        <w:jc w:val="both"/>
        <w:rPr>
          <w:rFonts w:ascii="Century Gothic" w:hAnsi="Century Gothic"/>
          <w:sz w:val="22"/>
          <w:szCs w:val="22"/>
        </w:rPr>
      </w:pPr>
    </w:p>
    <w:p w:rsidR="00BD3AAF" w:rsidRPr="00617F2D" w:rsidRDefault="00BD3AAF" w:rsidP="00BD3AAF">
      <w:pPr>
        <w:rPr>
          <w:rFonts w:ascii="Century Gothic" w:hAnsi="Century Gothic"/>
          <w:sz w:val="22"/>
          <w:szCs w:val="22"/>
          <w:u w:val="single"/>
        </w:rPr>
      </w:pPr>
      <w:r w:rsidRPr="00617F2D">
        <w:rPr>
          <w:rFonts w:ascii="Century Gothic" w:hAnsi="Century Gothic"/>
          <w:sz w:val="22"/>
          <w:szCs w:val="22"/>
        </w:rPr>
        <w:tab/>
      </w:r>
      <w:r w:rsidRPr="00617F2D">
        <w:rPr>
          <w:rFonts w:ascii="Century Gothic" w:hAnsi="Century Gothic"/>
          <w:sz w:val="22"/>
          <w:szCs w:val="22"/>
          <w:u w:val="single"/>
        </w:rPr>
        <w:t>WYKONAWCA</w:t>
      </w:r>
      <w:r w:rsidRPr="00617F2D">
        <w:rPr>
          <w:rFonts w:ascii="Century Gothic" w:hAnsi="Century Gothic"/>
          <w:sz w:val="22"/>
          <w:szCs w:val="22"/>
        </w:rPr>
        <w:tab/>
      </w:r>
      <w:r w:rsidRPr="00617F2D">
        <w:rPr>
          <w:rFonts w:ascii="Century Gothic" w:hAnsi="Century Gothic"/>
          <w:sz w:val="22"/>
          <w:szCs w:val="22"/>
        </w:rPr>
        <w:tab/>
      </w:r>
      <w:r w:rsidRPr="00617F2D">
        <w:rPr>
          <w:rFonts w:ascii="Century Gothic" w:hAnsi="Century Gothic"/>
          <w:sz w:val="22"/>
          <w:szCs w:val="22"/>
        </w:rPr>
        <w:tab/>
      </w:r>
      <w:r w:rsidRPr="00617F2D">
        <w:rPr>
          <w:rFonts w:ascii="Century Gothic" w:hAnsi="Century Gothic"/>
          <w:sz w:val="22"/>
          <w:szCs w:val="22"/>
        </w:rPr>
        <w:tab/>
      </w:r>
      <w:r w:rsidRPr="00617F2D">
        <w:rPr>
          <w:rFonts w:ascii="Century Gothic" w:hAnsi="Century Gothic"/>
          <w:sz w:val="22"/>
          <w:szCs w:val="22"/>
        </w:rPr>
        <w:tab/>
      </w:r>
      <w:r w:rsidRPr="00617F2D">
        <w:rPr>
          <w:rFonts w:ascii="Century Gothic" w:hAnsi="Century Gothic"/>
          <w:sz w:val="22"/>
          <w:szCs w:val="22"/>
        </w:rPr>
        <w:tab/>
      </w:r>
      <w:r w:rsidRPr="00617F2D">
        <w:rPr>
          <w:rFonts w:ascii="Century Gothic" w:hAnsi="Century Gothic"/>
          <w:sz w:val="22"/>
          <w:szCs w:val="22"/>
          <w:u w:val="single"/>
        </w:rPr>
        <w:t>ZAMAWIAJĄCY</w:t>
      </w:r>
    </w:p>
    <w:p w:rsidR="00762877" w:rsidRPr="00617F2D" w:rsidRDefault="00762877" w:rsidP="00DB4888">
      <w:pPr>
        <w:spacing w:line="276" w:lineRule="auto"/>
        <w:jc w:val="both"/>
        <w:rPr>
          <w:rFonts w:ascii="Century Gothic" w:hAnsi="Century Gothic"/>
          <w:sz w:val="22"/>
          <w:szCs w:val="22"/>
        </w:rPr>
      </w:pPr>
    </w:p>
    <w:p w:rsidR="00762877" w:rsidRPr="00617F2D" w:rsidRDefault="00762877" w:rsidP="00DB4888">
      <w:pPr>
        <w:spacing w:line="276" w:lineRule="auto"/>
        <w:jc w:val="both"/>
        <w:rPr>
          <w:rFonts w:ascii="Century Gothic" w:hAnsi="Century Gothic"/>
          <w:sz w:val="22"/>
          <w:szCs w:val="22"/>
        </w:rPr>
      </w:pPr>
    </w:p>
    <w:p w:rsidR="00762877" w:rsidRPr="00617F2D" w:rsidRDefault="00762877" w:rsidP="00DB4888">
      <w:pPr>
        <w:spacing w:line="276" w:lineRule="auto"/>
        <w:jc w:val="both"/>
        <w:rPr>
          <w:rFonts w:ascii="Century Gothic" w:hAnsi="Century Gothic"/>
          <w:sz w:val="22"/>
          <w:szCs w:val="22"/>
        </w:rPr>
      </w:pPr>
    </w:p>
    <w:p w:rsidR="00762877" w:rsidRDefault="00762877" w:rsidP="00DB4888">
      <w:pPr>
        <w:spacing w:line="276" w:lineRule="auto"/>
        <w:jc w:val="both"/>
        <w:rPr>
          <w:rFonts w:ascii="Century Gothic" w:hAnsi="Century Gothic"/>
          <w:sz w:val="22"/>
          <w:szCs w:val="22"/>
        </w:rPr>
      </w:pPr>
    </w:p>
    <w:p w:rsidR="00762877" w:rsidRDefault="00762877" w:rsidP="00DB4888">
      <w:pPr>
        <w:spacing w:line="276" w:lineRule="auto"/>
        <w:jc w:val="both"/>
        <w:rPr>
          <w:rFonts w:ascii="Century Gothic" w:hAnsi="Century Gothic"/>
          <w:sz w:val="22"/>
          <w:szCs w:val="22"/>
        </w:rPr>
      </w:pPr>
    </w:p>
    <w:p w:rsidR="00762877" w:rsidRDefault="00762877" w:rsidP="00DB4888">
      <w:pPr>
        <w:spacing w:line="276" w:lineRule="auto"/>
        <w:jc w:val="both"/>
        <w:rPr>
          <w:rFonts w:ascii="Century Gothic" w:hAnsi="Century Gothic"/>
          <w:sz w:val="22"/>
          <w:szCs w:val="22"/>
        </w:rPr>
      </w:pPr>
    </w:p>
    <w:p w:rsidR="00762877" w:rsidRDefault="00762877" w:rsidP="00DB4888">
      <w:pPr>
        <w:spacing w:line="276" w:lineRule="auto"/>
        <w:jc w:val="both"/>
        <w:rPr>
          <w:rFonts w:ascii="Century Gothic" w:hAnsi="Century Gothic"/>
          <w:sz w:val="22"/>
          <w:szCs w:val="22"/>
        </w:rPr>
      </w:pPr>
    </w:p>
    <w:p w:rsidR="00762877" w:rsidRDefault="00762877"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685E1F" w:rsidRDefault="00685E1F" w:rsidP="00DB4888">
      <w:pPr>
        <w:spacing w:line="276" w:lineRule="auto"/>
        <w:jc w:val="both"/>
        <w:rPr>
          <w:rFonts w:ascii="Century Gothic" w:hAnsi="Century Gothic"/>
          <w:sz w:val="22"/>
          <w:szCs w:val="22"/>
        </w:rPr>
      </w:pPr>
    </w:p>
    <w:p w:rsidR="008B704B" w:rsidRPr="00325D98" w:rsidRDefault="008B704B" w:rsidP="00325D98">
      <w:pPr>
        <w:spacing w:line="276" w:lineRule="auto"/>
        <w:jc w:val="both"/>
        <w:rPr>
          <w:rFonts w:ascii="Century Gothic" w:hAnsi="Century Gothic"/>
          <w:sz w:val="22"/>
          <w:szCs w:val="22"/>
        </w:rPr>
      </w:pPr>
      <w:r w:rsidRPr="00D15584">
        <w:rPr>
          <w:rFonts w:ascii="Century Gothic" w:hAnsi="Century Gothic"/>
          <w:sz w:val="22"/>
          <w:szCs w:val="22"/>
        </w:rPr>
        <w:lastRenderedPageBreak/>
        <w:t xml:space="preserve">Znak sprawy: </w:t>
      </w:r>
      <w:r>
        <w:rPr>
          <w:rFonts w:ascii="Century Gothic" w:hAnsi="Century Gothic"/>
          <w:b/>
          <w:bCs/>
          <w:sz w:val="22"/>
          <w:szCs w:val="22"/>
        </w:rPr>
        <w:t>NZ-ET/II/ PN/</w:t>
      </w:r>
      <w:r w:rsidR="00904071">
        <w:rPr>
          <w:rFonts w:ascii="Century Gothic" w:hAnsi="Century Gothic"/>
          <w:b/>
          <w:bCs/>
          <w:sz w:val="22"/>
          <w:szCs w:val="22"/>
        </w:rPr>
        <w:t>06</w:t>
      </w:r>
      <w:r w:rsidRPr="00D15584">
        <w:rPr>
          <w:rFonts w:ascii="Century Gothic" w:hAnsi="Century Gothic"/>
          <w:b/>
          <w:bCs/>
          <w:sz w:val="22"/>
          <w:szCs w:val="22"/>
        </w:rPr>
        <w:t>/1</w:t>
      </w:r>
      <w:r w:rsidR="00BD3AAF">
        <w:rPr>
          <w:rFonts w:ascii="Century Gothic" w:hAnsi="Century Gothic"/>
          <w:b/>
          <w:bCs/>
          <w:sz w:val="22"/>
          <w:szCs w:val="22"/>
        </w:rPr>
        <w:t>6</w:t>
      </w:r>
      <w:r w:rsidRPr="00D15584">
        <w:rPr>
          <w:rFonts w:ascii="Century Gothic" w:hAnsi="Century Gothic"/>
          <w:sz w:val="22"/>
          <w:szCs w:val="22"/>
        </w:rPr>
        <w:t xml:space="preserve">                                                                        </w:t>
      </w:r>
      <w:r w:rsidRPr="00D15584">
        <w:rPr>
          <w:rFonts w:ascii="Century Gothic" w:hAnsi="Century Gothic"/>
          <w:sz w:val="22"/>
          <w:szCs w:val="22"/>
          <w:u w:val="single"/>
        </w:rPr>
        <w:t xml:space="preserve">Załącznik nr </w:t>
      </w:r>
      <w:r w:rsidR="00762877">
        <w:rPr>
          <w:rFonts w:ascii="Century Gothic" w:hAnsi="Century Gothic"/>
          <w:sz w:val="22"/>
          <w:szCs w:val="22"/>
          <w:u w:val="single"/>
        </w:rPr>
        <w:t>7</w:t>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r>
      <w:r w:rsidRPr="00D15584">
        <w:rPr>
          <w:rFonts w:ascii="Century Gothic" w:hAnsi="Century Gothic"/>
          <w:sz w:val="22"/>
          <w:szCs w:val="22"/>
        </w:rPr>
        <w:tab/>
        <w:t xml:space="preserve">                                                                     </w:t>
      </w:r>
      <w:r>
        <w:rPr>
          <w:rFonts w:ascii="Century Gothic" w:hAnsi="Century Gothic"/>
          <w:sz w:val="22"/>
          <w:szCs w:val="22"/>
        </w:rPr>
        <w:t xml:space="preserve">                     </w:t>
      </w:r>
      <w:r w:rsidRPr="00D15584">
        <w:rPr>
          <w:rFonts w:ascii="Century Gothic" w:hAnsi="Century Gothic"/>
          <w:sz w:val="22"/>
          <w:szCs w:val="22"/>
        </w:rPr>
        <w:t xml:space="preserve"> </w:t>
      </w:r>
      <w:r>
        <w:rPr>
          <w:rFonts w:ascii="Century Gothic" w:hAnsi="Century Gothic"/>
          <w:sz w:val="22"/>
          <w:szCs w:val="22"/>
        </w:rPr>
        <w:t xml:space="preserve">           </w:t>
      </w:r>
      <w:r w:rsidRPr="00D15584">
        <w:rPr>
          <w:rFonts w:ascii="Century Gothic" w:hAnsi="Century Gothic"/>
          <w:sz w:val="22"/>
          <w:szCs w:val="22"/>
          <w:u w:val="single"/>
        </w:rPr>
        <w:t>do SIW</w:t>
      </w:r>
      <w:r w:rsidR="00325D98">
        <w:rPr>
          <w:rFonts w:ascii="Century Gothic" w:hAnsi="Century Gothic"/>
          <w:sz w:val="22"/>
          <w:szCs w:val="22"/>
          <w:u w:val="single"/>
        </w:rPr>
        <w:t>Z</w:t>
      </w:r>
      <w:r w:rsidRPr="00195831">
        <w:rPr>
          <w:rFonts w:asciiTheme="minorHAnsi" w:hAnsiTheme="minorHAnsi" w:cs="Arial"/>
          <w:sz w:val="22"/>
          <w:szCs w:val="22"/>
        </w:rPr>
        <w:t xml:space="preserve">                                                                                                                                          </w:t>
      </w:r>
    </w:p>
    <w:p w:rsidR="008B704B" w:rsidRPr="00195831" w:rsidRDefault="008B704B" w:rsidP="008B704B">
      <w:pPr>
        <w:spacing w:line="276" w:lineRule="auto"/>
        <w:ind w:left="3540" w:hanging="3540"/>
        <w:rPr>
          <w:rFonts w:asciiTheme="minorHAnsi" w:hAnsiTheme="minorHAnsi" w:cs="Arial"/>
          <w:sz w:val="22"/>
          <w:szCs w:val="22"/>
        </w:rPr>
      </w:pPr>
      <w:r w:rsidRPr="00195831">
        <w:rPr>
          <w:rFonts w:asciiTheme="minorHAnsi" w:hAnsiTheme="minorHAnsi" w:cs="Arial"/>
          <w:sz w:val="22"/>
          <w:szCs w:val="22"/>
        </w:rPr>
        <w:tab/>
      </w:r>
      <w:r w:rsidRPr="00195831">
        <w:rPr>
          <w:rFonts w:asciiTheme="minorHAnsi" w:hAnsiTheme="minorHAnsi" w:cs="Arial"/>
          <w:sz w:val="22"/>
          <w:szCs w:val="22"/>
        </w:rPr>
        <w:tab/>
        <w:t xml:space="preserve">  </w:t>
      </w:r>
      <w:r w:rsidRPr="00195831">
        <w:rPr>
          <w:rFonts w:asciiTheme="minorHAnsi" w:hAnsiTheme="minorHAnsi" w:cs="Arial"/>
          <w:sz w:val="22"/>
          <w:szCs w:val="22"/>
        </w:rPr>
        <w:tab/>
      </w:r>
      <w:r w:rsidRPr="00195831">
        <w:rPr>
          <w:rFonts w:asciiTheme="minorHAnsi" w:hAnsiTheme="minorHAnsi" w:cs="Arial"/>
          <w:sz w:val="22"/>
          <w:szCs w:val="22"/>
        </w:rPr>
        <w:tab/>
      </w:r>
      <w:r w:rsidRPr="00195831">
        <w:rPr>
          <w:rFonts w:asciiTheme="minorHAnsi" w:hAnsiTheme="minorHAnsi" w:cs="Arial"/>
          <w:sz w:val="22"/>
          <w:szCs w:val="22"/>
        </w:rPr>
        <w:tab/>
      </w:r>
      <w:r w:rsidRPr="00195831">
        <w:rPr>
          <w:rFonts w:asciiTheme="minorHAnsi" w:hAnsiTheme="minorHAnsi" w:cs="Arial"/>
          <w:sz w:val="22"/>
          <w:szCs w:val="22"/>
        </w:rPr>
        <w:tab/>
        <w:t xml:space="preserve">                           </w:t>
      </w:r>
      <w:r w:rsidRPr="00195831">
        <w:rPr>
          <w:rFonts w:asciiTheme="minorHAnsi" w:hAnsiTheme="minorHAnsi" w:cs="Arial"/>
          <w:sz w:val="22"/>
          <w:szCs w:val="22"/>
        </w:rPr>
        <w:tab/>
      </w:r>
      <w:r w:rsidRPr="00195831">
        <w:rPr>
          <w:rFonts w:asciiTheme="minorHAnsi" w:hAnsiTheme="minorHAnsi" w:cs="Arial"/>
          <w:sz w:val="22"/>
          <w:szCs w:val="22"/>
        </w:rPr>
        <w:tab/>
        <w:t xml:space="preserve">                           </w:t>
      </w:r>
    </w:p>
    <w:p w:rsidR="008B704B" w:rsidRPr="00195831" w:rsidRDefault="008B704B" w:rsidP="008B704B">
      <w:pPr>
        <w:spacing w:line="276" w:lineRule="auto"/>
        <w:ind w:left="3540" w:hanging="3540"/>
        <w:rPr>
          <w:rFonts w:asciiTheme="minorHAnsi" w:hAnsiTheme="minorHAnsi" w:cs="Arial"/>
          <w:sz w:val="22"/>
          <w:szCs w:val="22"/>
        </w:rPr>
      </w:pPr>
      <w:r w:rsidRPr="00195831">
        <w:rPr>
          <w:rFonts w:asciiTheme="minorHAnsi" w:hAnsiTheme="minorHAnsi" w:cs="Arial"/>
          <w:sz w:val="22"/>
          <w:szCs w:val="22"/>
        </w:rPr>
        <w:t xml:space="preserve">                                                                                                                       </w:t>
      </w:r>
    </w:p>
    <w:p w:rsidR="008B704B" w:rsidRPr="00195831" w:rsidRDefault="008B704B" w:rsidP="008B704B">
      <w:pPr>
        <w:spacing w:line="276" w:lineRule="auto"/>
        <w:rPr>
          <w:rFonts w:asciiTheme="minorHAnsi" w:hAnsiTheme="minorHAnsi" w:cs="Arial"/>
          <w:sz w:val="22"/>
          <w:szCs w:val="22"/>
        </w:rPr>
      </w:pPr>
      <w:r w:rsidRPr="00195831">
        <w:rPr>
          <w:rFonts w:asciiTheme="minorHAnsi" w:hAnsiTheme="minorHAnsi" w:cs="Arial"/>
          <w:sz w:val="22"/>
          <w:szCs w:val="22"/>
        </w:rPr>
        <w:t xml:space="preserve">                                                                                                                 </w:t>
      </w:r>
    </w:p>
    <w:p w:rsidR="008B704B" w:rsidRPr="00195831" w:rsidRDefault="00762877" w:rsidP="008B704B">
      <w:pPr>
        <w:spacing w:line="276" w:lineRule="auto"/>
        <w:jc w:val="center"/>
        <w:rPr>
          <w:rFonts w:asciiTheme="minorHAnsi" w:hAnsiTheme="minorHAnsi" w:cs="Arial"/>
          <w:b/>
          <w:sz w:val="22"/>
          <w:szCs w:val="22"/>
        </w:rPr>
      </w:pPr>
      <w:r>
        <w:rPr>
          <w:rFonts w:asciiTheme="minorHAnsi" w:hAnsiTheme="minorHAnsi" w:cs="Arial"/>
          <w:b/>
          <w:sz w:val="22"/>
          <w:szCs w:val="22"/>
        </w:rPr>
        <w:t>INFORMACJA WYKONAWCY / LISTA PODMIOTÓW</w:t>
      </w:r>
    </w:p>
    <w:p w:rsidR="008B704B" w:rsidRPr="00195831" w:rsidRDefault="008B704B" w:rsidP="008B704B">
      <w:pPr>
        <w:spacing w:line="276" w:lineRule="auto"/>
        <w:jc w:val="center"/>
        <w:rPr>
          <w:rFonts w:asciiTheme="minorHAnsi" w:hAnsiTheme="minorHAnsi" w:cs="Arial"/>
          <w:b/>
          <w:sz w:val="22"/>
          <w:szCs w:val="22"/>
        </w:rPr>
      </w:pPr>
      <w:r w:rsidRPr="00195831">
        <w:rPr>
          <w:rFonts w:asciiTheme="minorHAnsi" w:hAnsiTheme="minorHAnsi" w:cs="Arial"/>
          <w:b/>
          <w:sz w:val="22"/>
          <w:szCs w:val="22"/>
        </w:rPr>
        <w:t xml:space="preserve">- przynależność do grupy kapitałowej </w:t>
      </w:r>
    </w:p>
    <w:p w:rsidR="008B704B" w:rsidRPr="00195831" w:rsidRDefault="008B704B" w:rsidP="008B704B">
      <w:pPr>
        <w:spacing w:line="276" w:lineRule="auto"/>
        <w:jc w:val="center"/>
        <w:rPr>
          <w:rFonts w:asciiTheme="minorHAnsi" w:hAnsiTheme="minorHAnsi" w:cs="Arial"/>
          <w:b/>
          <w:sz w:val="22"/>
          <w:szCs w:val="22"/>
        </w:rPr>
      </w:pPr>
    </w:p>
    <w:p w:rsidR="008B704B" w:rsidRPr="00195831" w:rsidRDefault="008B704B" w:rsidP="008B704B">
      <w:pPr>
        <w:spacing w:line="276" w:lineRule="auto"/>
        <w:jc w:val="center"/>
        <w:rPr>
          <w:rFonts w:asciiTheme="minorHAnsi" w:hAnsiTheme="minorHAnsi" w:cs="Arial"/>
          <w:b/>
          <w:sz w:val="22"/>
          <w:szCs w:val="22"/>
        </w:rPr>
      </w:pPr>
    </w:p>
    <w:p w:rsidR="00904071" w:rsidRPr="00D15584" w:rsidRDefault="00904071" w:rsidP="00904071">
      <w:pPr>
        <w:spacing w:line="276" w:lineRule="auto"/>
        <w:jc w:val="center"/>
        <w:rPr>
          <w:rFonts w:ascii="Century Gothic" w:hAnsi="Century Gothic"/>
          <w:b/>
          <w:sz w:val="22"/>
          <w:szCs w:val="22"/>
        </w:rPr>
      </w:pPr>
      <w:r w:rsidRPr="00D15584">
        <w:rPr>
          <w:rFonts w:ascii="Century Gothic" w:hAnsi="Century Gothic"/>
          <w:b/>
          <w:sz w:val="22"/>
          <w:szCs w:val="22"/>
        </w:rPr>
        <w:t>w postępowaniu o udzielenie zamówienia publicznego, którego wartość szacunkowa</w:t>
      </w:r>
    </w:p>
    <w:p w:rsidR="00904071" w:rsidRDefault="00904071" w:rsidP="00904071">
      <w:pPr>
        <w:spacing w:line="276" w:lineRule="auto"/>
        <w:jc w:val="center"/>
        <w:rPr>
          <w:rFonts w:ascii="Century Gothic" w:hAnsi="Century Gothic"/>
          <w:b/>
          <w:sz w:val="22"/>
          <w:szCs w:val="22"/>
        </w:rPr>
      </w:pPr>
      <w:r w:rsidRPr="00D15584">
        <w:rPr>
          <w:rFonts w:ascii="Century Gothic" w:hAnsi="Century Gothic"/>
          <w:b/>
          <w:sz w:val="22"/>
          <w:szCs w:val="22"/>
        </w:rPr>
        <w:t>przekracza kwotę określoną w przepisach wydanych na podstawie art. 11 ust. 8 ustawy z dnia 29 stycznia 2004r. Prawo za</w:t>
      </w:r>
      <w:r>
        <w:rPr>
          <w:rFonts w:ascii="Century Gothic" w:hAnsi="Century Gothic"/>
          <w:b/>
          <w:sz w:val="22"/>
          <w:szCs w:val="22"/>
        </w:rPr>
        <w:t xml:space="preserve">mówień publicznych </w:t>
      </w:r>
    </w:p>
    <w:p w:rsidR="00904071" w:rsidRPr="00FC23A5" w:rsidRDefault="00904071" w:rsidP="00904071">
      <w:pPr>
        <w:spacing w:line="276" w:lineRule="auto"/>
        <w:jc w:val="center"/>
        <w:rPr>
          <w:rFonts w:ascii="Century Gothic" w:hAnsi="Century Gothic"/>
          <w:b/>
          <w:bCs/>
          <w:sz w:val="22"/>
          <w:szCs w:val="22"/>
        </w:rPr>
      </w:pPr>
      <w:r w:rsidRPr="00FC23A5">
        <w:rPr>
          <w:rFonts w:ascii="Century Gothic" w:hAnsi="Century Gothic"/>
          <w:b/>
          <w:sz w:val="22"/>
          <w:szCs w:val="22"/>
        </w:rPr>
        <w:t>(</w:t>
      </w:r>
      <w:r w:rsidRPr="00FC23A5">
        <w:rPr>
          <w:rFonts w:ascii="Century Gothic" w:hAnsi="Century Gothic" w:cs="Arial"/>
          <w:b/>
          <w:color w:val="000000"/>
          <w:sz w:val="22"/>
          <w:szCs w:val="22"/>
        </w:rPr>
        <w:t>Dz.U. z 2015r., poz. 2164</w:t>
      </w:r>
      <w:r w:rsidRPr="00FC23A5">
        <w:rPr>
          <w:rFonts w:ascii="Century Gothic" w:hAnsi="Century Gothic"/>
          <w:b/>
          <w:sz w:val="22"/>
          <w:szCs w:val="22"/>
        </w:rPr>
        <w:t>)</w:t>
      </w:r>
      <w:r>
        <w:rPr>
          <w:rFonts w:ascii="Century Gothic" w:hAnsi="Century Gothic"/>
          <w:b/>
          <w:sz w:val="22"/>
          <w:szCs w:val="22"/>
        </w:rPr>
        <w:t xml:space="preserve"> </w:t>
      </w:r>
      <w:r w:rsidRPr="00FC23A5">
        <w:rPr>
          <w:rFonts w:ascii="Century Gothic" w:hAnsi="Century Gothic"/>
          <w:b/>
          <w:sz w:val="22"/>
          <w:szCs w:val="22"/>
        </w:rPr>
        <w:t>na</w:t>
      </w:r>
      <w:r>
        <w:rPr>
          <w:rFonts w:ascii="Century Gothic" w:hAnsi="Century Gothic"/>
          <w:b/>
          <w:sz w:val="22"/>
          <w:szCs w:val="22"/>
        </w:rPr>
        <w:t>:</w:t>
      </w:r>
      <w:r w:rsidRPr="00FC23A5">
        <w:rPr>
          <w:rFonts w:ascii="Century Gothic" w:hAnsi="Century Gothic"/>
          <w:b/>
          <w:bCs/>
          <w:sz w:val="22"/>
          <w:szCs w:val="22"/>
        </w:rPr>
        <w:t xml:space="preserve"> </w:t>
      </w:r>
    </w:p>
    <w:p w:rsidR="001656B1" w:rsidRDefault="001656B1" w:rsidP="001656B1">
      <w:pPr>
        <w:spacing w:line="276" w:lineRule="auto"/>
        <w:jc w:val="center"/>
        <w:rPr>
          <w:rFonts w:ascii="Century Gothic" w:hAnsi="Century Gothic"/>
          <w:b/>
          <w:bCs/>
          <w:sz w:val="22"/>
          <w:szCs w:val="22"/>
        </w:rPr>
      </w:pPr>
      <w:r>
        <w:rPr>
          <w:rFonts w:ascii="Century Gothic" w:hAnsi="Century Gothic"/>
          <w:b/>
          <w:bCs/>
          <w:sz w:val="22"/>
          <w:szCs w:val="22"/>
        </w:rPr>
        <w:t>Remont statku  m/s Kapitan Poinc dla IV odnowienia klasy</w:t>
      </w:r>
    </w:p>
    <w:p w:rsidR="008B704B" w:rsidRPr="007D084E" w:rsidRDefault="008B704B" w:rsidP="008B704B">
      <w:pPr>
        <w:spacing w:line="276" w:lineRule="auto"/>
        <w:jc w:val="both"/>
        <w:rPr>
          <w:rFonts w:ascii="Century Gothic" w:hAnsi="Century Gothic" w:cs="Arial"/>
          <w:sz w:val="22"/>
          <w:szCs w:val="22"/>
        </w:rPr>
      </w:pPr>
    </w:p>
    <w:p w:rsidR="001656B1" w:rsidRDefault="008B704B" w:rsidP="001656B1">
      <w:pPr>
        <w:spacing w:line="276" w:lineRule="auto"/>
        <w:jc w:val="both"/>
        <w:rPr>
          <w:rFonts w:ascii="Century Gothic" w:hAnsi="Century Gothic"/>
          <w:b/>
          <w:bCs/>
          <w:sz w:val="22"/>
          <w:szCs w:val="22"/>
        </w:rPr>
      </w:pPr>
      <w:r w:rsidRPr="007D084E">
        <w:rPr>
          <w:rFonts w:ascii="Century Gothic" w:eastAsia="Arial Unicode MS" w:hAnsi="Century Gothic" w:cs="Arial"/>
          <w:bCs/>
          <w:color w:val="000000"/>
          <w:sz w:val="22"/>
          <w:szCs w:val="22"/>
        </w:rPr>
        <w:t xml:space="preserve">Ubiegając się o udzielenie zamówienia publicznego w trybie przetargu nieograniczonego na </w:t>
      </w:r>
      <w:r w:rsidRPr="007D084E">
        <w:rPr>
          <w:rFonts w:ascii="Century Gothic" w:eastAsia="Arial Unicode MS" w:hAnsi="Century Gothic" w:cs="Arial"/>
          <w:bCs/>
          <w:sz w:val="22"/>
          <w:szCs w:val="22"/>
        </w:rPr>
        <w:t xml:space="preserve"> </w:t>
      </w:r>
      <w:r w:rsidR="001656B1">
        <w:rPr>
          <w:rFonts w:ascii="Century Gothic" w:hAnsi="Century Gothic"/>
          <w:b/>
          <w:bCs/>
          <w:sz w:val="22"/>
          <w:szCs w:val="22"/>
        </w:rPr>
        <w:t>Remont statku  m/s Kapitan Poinc dla IV odnowienia klasy</w:t>
      </w:r>
    </w:p>
    <w:p w:rsidR="00325D98" w:rsidRPr="007D084E" w:rsidRDefault="00325D98" w:rsidP="00325D98">
      <w:pPr>
        <w:spacing w:line="276" w:lineRule="auto"/>
        <w:jc w:val="both"/>
        <w:rPr>
          <w:rFonts w:ascii="Century Gothic" w:hAnsi="Century Gothic"/>
          <w:sz w:val="22"/>
          <w:szCs w:val="22"/>
        </w:rPr>
      </w:pPr>
    </w:p>
    <w:p w:rsidR="008B704B" w:rsidRPr="00325D98" w:rsidRDefault="008B704B" w:rsidP="008B704B">
      <w:pPr>
        <w:shd w:val="clear" w:color="auto" w:fill="FFFFFF"/>
        <w:spacing w:before="254" w:line="276" w:lineRule="auto"/>
        <w:ind w:left="24"/>
        <w:jc w:val="both"/>
        <w:rPr>
          <w:rFonts w:ascii="Century Gothic" w:eastAsia="Arial Unicode MS" w:hAnsi="Century Gothic" w:cs="Arial"/>
          <w:bCs/>
          <w:color w:val="000000"/>
          <w:sz w:val="22"/>
          <w:szCs w:val="22"/>
        </w:rPr>
      </w:pPr>
      <w:r w:rsidRPr="00325D98">
        <w:rPr>
          <w:rFonts w:ascii="Century Gothic" w:eastAsia="Arial Unicode MS" w:hAnsi="Century Gothic" w:cs="Arial"/>
          <w:bCs/>
          <w:color w:val="000000"/>
          <w:sz w:val="22"/>
          <w:szCs w:val="22"/>
        </w:rPr>
        <w:t>oświadczamy że</w:t>
      </w:r>
      <w:r w:rsidRPr="00325D98">
        <w:rPr>
          <w:rStyle w:val="Odwoanieprzypisudolnego"/>
          <w:rFonts w:ascii="Century Gothic" w:eastAsia="Arial Unicode MS" w:hAnsi="Century Gothic" w:cs="Arial"/>
          <w:color w:val="000000"/>
          <w:sz w:val="22"/>
          <w:szCs w:val="22"/>
        </w:rPr>
        <w:footnoteReference w:id="5"/>
      </w:r>
      <w:r w:rsidRPr="00325D98">
        <w:rPr>
          <w:rFonts w:ascii="Century Gothic" w:eastAsia="Arial Unicode MS" w:hAnsi="Century Gothic" w:cs="Arial"/>
          <w:bCs/>
          <w:color w:val="000000"/>
          <w:sz w:val="22"/>
          <w:szCs w:val="22"/>
        </w:rPr>
        <w:t>:</w:t>
      </w:r>
    </w:p>
    <w:p w:rsidR="008B704B" w:rsidRPr="00325D98" w:rsidRDefault="008B704B" w:rsidP="008B704B">
      <w:pPr>
        <w:shd w:val="clear" w:color="auto" w:fill="FFFFFF"/>
        <w:spacing w:before="254" w:line="276" w:lineRule="auto"/>
        <w:ind w:left="24"/>
        <w:jc w:val="both"/>
        <w:rPr>
          <w:rFonts w:ascii="Century Gothic" w:eastAsia="Arial Unicode MS" w:hAnsi="Century Gothic" w:cs="Arial"/>
          <w:sz w:val="22"/>
          <w:szCs w:val="22"/>
        </w:rPr>
      </w:pPr>
      <w:r w:rsidRPr="00325D98">
        <w:rPr>
          <w:rFonts w:ascii="Century Gothic" w:eastAsia="Arial Unicode MS" w:hAnsi="Century Gothic" w:cs="Arial"/>
          <w:bCs/>
          <w:color w:val="000000"/>
          <w:sz w:val="22"/>
          <w:szCs w:val="22"/>
        </w:rPr>
        <w:t>*nie należymy  do grupy kapitałowej, o której mowa w 24 ust. 2 pkt 5 ustawy Pzp</w:t>
      </w:r>
    </w:p>
    <w:p w:rsidR="008B704B" w:rsidRPr="00325D98" w:rsidRDefault="008B704B" w:rsidP="008B704B">
      <w:pPr>
        <w:shd w:val="clear" w:color="auto" w:fill="FFFFFF"/>
        <w:spacing w:before="254" w:line="276" w:lineRule="auto"/>
        <w:ind w:left="24"/>
        <w:jc w:val="both"/>
        <w:rPr>
          <w:rFonts w:ascii="Century Gothic" w:eastAsia="Arial Unicode MS" w:hAnsi="Century Gothic" w:cs="Arial"/>
          <w:sz w:val="22"/>
          <w:szCs w:val="22"/>
        </w:rPr>
      </w:pPr>
      <w:r w:rsidRPr="00325D98">
        <w:rPr>
          <w:rFonts w:ascii="Century Gothic" w:eastAsia="Arial Unicode MS" w:hAnsi="Century Gothic" w:cs="Arial"/>
          <w:bCs/>
          <w:color w:val="000000"/>
          <w:sz w:val="22"/>
          <w:szCs w:val="22"/>
        </w:rPr>
        <w:t xml:space="preserve">*należymy  do tej samej grupy kapitałowej, o której mowa w 24 ust. 2 pkt 5 ustawy Pzp w skład której wchodzą następujące podmioty: </w:t>
      </w:r>
      <w:r w:rsidRPr="00325D98">
        <w:rPr>
          <w:rFonts w:ascii="Century Gothic" w:eastAsia="Arial Unicode MS" w:hAnsi="Century Gothic" w:cs="Arial"/>
          <w:bCs/>
          <w:i/>
          <w:color w:val="000000"/>
          <w:sz w:val="22"/>
          <w:szCs w:val="22"/>
        </w:rPr>
        <w:t>(wskazane poniżej lub lista w załączeniu)</w:t>
      </w:r>
    </w:p>
    <w:p w:rsidR="008B704B" w:rsidRPr="00325D98" w:rsidRDefault="008B704B" w:rsidP="008B704B">
      <w:pPr>
        <w:spacing w:after="547" w:line="276" w:lineRule="auto"/>
        <w:jc w:val="both"/>
        <w:rPr>
          <w:rFonts w:ascii="Century Gothic" w:eastAsia="Arial Unicode MS" w:hAnsi="Century Gothic" w:cs="Arial"/>
          <w:sz w:val="22"/>
          <w:szCs w:val="22"/>
        </w:rPr>
      </w:pPr>
    </w:p>
    <w:tbl>
      <w:tblPr>
        <w:tblW w:w="0" w:type="auto"/>
        <w:jc w:val="center"/>
        <w:tblInd w:w="40" w:type="dxa"/>
        <w:tblLayout w:type="fixed"/>
        <w:tblCellMar>
          <w:left w:w="40" w:type="dxa"/>
          <w:right w:w="40" w:type="dxa"/>
        </w:tblCellMar>
        <w:tblLook w:val="0000"/>
      </w:tblPr>
      <w:tblGrid>
        <w:gridCol w:w="1003"/>
        <w:gridCol w:w="3878"/>
        <w:gridCol w:w="3773"/>
      </w:tblGrid>
      <w:tr w:rsidR="008B704B" w:rsidRPr="00325D98" w:rsidTr="00325D98">
        <w:trPr>
          <w:trHeight w:hRule="exact" w:val="283"/>
          <w:jc w:val="center"/>
        </w:trPr>
        <w:tc>
          <w:tcPr>
            <w:tcW w:w="1003" w:type="dxa"/>
            <w:tcBorders>
              <w:top w:val="single" w:sz="6" w:space="0" w:color="auto"/>
              <w:left w:val="single" w:sz="6" w:space="0" w:color="auto"/>
              <w:bottom w:val="single" w:sz="6" w:space="0" w:color="auto"/>
              <w:right w:val="single" w:sz="6" w:space="0" w:color="auto"/>
            </w:tcBorders>
            <w:shd w:val="clear" w:color="auto" w:fill="FFFFFF"/>
          </w:tcPr>
          <w:p w:rsidR="008B704B" w:rsidRPr="00325D98" w:rsidRDefault="008B704B" w:rsidP="00325D98">
            <w:pPr>
              <w:shd w:val="clear" w:color="auto" w:fill="FFFFFF"/>
              <w:spacing w:line="276" w:lineRule="auto"/>
              <w:jc w:val="both"/>
              <w:rPr>
                <w:rFonts w:ascii="Century Gothic" w:eastAsia="Arial Unicode MS" w:hAnsi="Century Gothic" w:cs="Arial"/>
                <w:sz w:val="22"/>
                <w:szCs w:val="22"/>
              </w:rPr>
            </w:pPr>
            <w:r w:rsidRPr="00325D98">
              <w:rPr>
                <w:rFonts w:ascii="Century Gothic" w:eastAsia="Arial Unicode MS" w:hAnsi="Century Gothic" w:cs="Arial"/>
                <w:b/>
                <w:bCs/>
                <w:color w:val="000000"/>
                <w:sz w:val="22"/>
                <w:szCs w:val="22"/>
              </w:rPr>
              <w:t>Lp.</w:t>
            </w:r>
          </w:p>
        </w:tc>
        <w:tc>
          <w:tcPr>
            <w:tcW w:w="3878" w:type="dxa"/>
            <w:tcBorders>
              <w:top w:val="single" w:sz="6" w:space="0" w:color="auto"/>
              <w:left w:val="single" w:sz="6" w:space="0" w:color="auto"/>
              <w:bottom w:val="single" w:sz="6" w:space="0" w:color="auto"/>
              <w:right w:val="single" w:sz="6" w:space="0" w:color="auto"/>
            </w:tcBorders>
            <w:shd w:val="clear" w:color="auto" w:fill="FFFFFF"/>
          </w:tcPr>
          <w:p w:rsidR="008B704B" w:rsidRPr="00325D98" w:rsidRDefault="008B704B" w:rsidP="00325D98">
            <w:pPr>
              <w:shd w:val="clear" w:color="auto" w:fill="FFFFFF"/>
              <w:spacing w:line="276" w:lineRule="auto"/>
              <w:jc w:val="both"/>
              <w:rPr>
                <w:rFonts w:ascii="Century Gothic" w:eastAsia="Arial Unicode MS" w:hAnsi="Century Gothic" w:cs="Arial"/>
                <w:sz w:val="22"/>
                <w:szCs w:val="22"/>
              </w:rPr>
            </w:pPr>
            <w:r w:rsidRPr="00325D98">
              <w:rPr>
                <w:rFonts w:ascii="Century Gothic" w:eastAsia="Arial Unicode MS" w:hAnsi="Century Gothic" w:cs="Arial"/>
                <w:b/>
                <w:bCs/>
                <w:color w:val="000000"/>
                <w:sz w:val="22"/>
                <w:szCs w:val="22"/>
              </w:rPr>
              <w:t>Nazwa</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8B704B" w:rsidRPr="00325D98" w:rsidRDefault="008B704B" w:rsidP="00325D98">
            <w:pPr>
              <w:shd w:val="clear" w:color="auto" w:fill="FFFFFF"/>
              <w:spacing w:line="276" w:lineRule="auto"/>
              <w:jc w:val="both"/>
              <w:rPr>
                <w:rFonts w:ascii="Century Gothic" w:eastAsia="Arial Unicode MS" w:hAnsi="Century Gothic" w:cs="Arial"/>
                <w:sz w:val="22"/>
                <w:szCs w:val="22"/>
              </w:rPr>
            </w:pPr>
            <w:r w:rsidRPr="00325D98">
              <w:rPr>
                <w:rFonts w:ascii="Century Gothic" w:eastAsia="Arial Unicode MS" w:hAnsi="Century Gothic" w:cs="Arial"/>
                <w:b/>
                <w:bCs/>
                <w:color w:val="000000"/>
                <w:sz w:val="22"/>
                <w:szCs w:val="22"/>
              </w:rPr>
              <w:t>Adres</w:t>
            </w:r>
          </w:p>
        </w:tc>
      </w:tr>
      <w:tr w:rsidR="008B704B" w:rsidRPr="00325D98" w:rsidTr="00325D98">
        <w:trPr>
          <w:trHeight w:hRule="exact" w:val="278"/>
          <w:jc w:val="center"/>
        </w:trPr>
        <w:tc>
          <w:tcPr>
            <w:tcW w:w="1003" w:type="dxa"/>
            <w:tcBorders>
              <w:top w:val="single" w:sz="6" w:space="0" w:color="auto"/>
              <w:left w:val="single" w:sz="6" w:space="0" w:color="auto"/>
              <w:bottom w:val="single" w:sz="6" w:space="0" w:color="auto"/>
              <w:right w:val="single" w:sz="6" w:space="0" w:color="auto"/>
            </w:tcBorders>
            <w:shd w:val="clear" w:color="auto" w:fill="FFFFFF"/>
          </w:tcPr>
          <w:p w:rsidR="008B704B" w:rsidRPr="00325D98" w:rsidRDefault="008B704B" w:rsidP="00325D98">
            <w:pPr>
              <w:shd w:val="clear" w:color="auto" w:fill="FFFFFF"/>
              <w:spacing w:line="276" w:lineRule="auto"/>
              <w:jc w:val="both"/>
              <w:rPr>
                <w:rFonts w:ascii="Century Gothic" w:eastAsia="Arial Unicode MS" w:hAnsi="Century Gothic" w:cs="Arial"/>
                <w:sz w:val="22"/>
                <w:szCs w:val="22"/>
              </w:rPr>
            </w:pPr>
            <w:r w:rsidRPr="00325D98">
              <w:rPr>
                <w:rFonts w:ascii="Century Gothic" w:eastAsia="Arial Unicode MS" w:hAnsi="Century Gothic" w:cs="Arial"/>
                <w:b/>
                <w:bCs/>
                <w:color w:val="000000"/>
                <w:sz w:val="22"/>
                <w:szCs w:val="22"/>
              </w:rPr>
              <w:t>1.</w:t>
            </w:r>
          </w:p>
        </w:tc>
        <w:tc>
          <w:tcPr>
            <w:tcW w:w="3878" w:type="dxa"/>
            <w:tcBorders>
              <w:top w:val="single" w:sz="6" w:space="0" w:color="auto"/>
              <w:left w:val="single" w:sz="6" w:space="0" w:color="auto"/>
              <w:bottom w:val="single" w:sz="6" w:space="0" w:color="auto"/>
              <w:right w:val="single" w:sz="6" w:space="0" w:color="auto"/>
            </w:tcBorders>
            <w:shd w:val="clear" w:color="auto" w:fill="FFFFFF"/>
          </w:tcPr>
          <w:p w:rsidR="008B704B" w:rsidRPr="00325D98" w:rsidRDefault="008B704B" w:rsidP="00325D98">
            <w:pPr>
              <w:shd w:val="clear" w:color="auto" w:fill="FFFFFF"/>
              <w:spacing w:line="276" w:lineRule="auto"/>
              <w:jc w:val="both"/>
              <w:rPr>
                <w:rFonts w:ascii="Century Gothic" w:eastAsia="Arial Unicode MS" w:hAnsi="Century Gothic" w:cs="Arial"/>
                <w:sz w:val="22"/>
                <w:szCs w:val="22"/>
              </w:rPr>
            </w:pP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8B704B" w:rsidRPr="00325D98" w:rsidRDefault="008B704B" w:rsidP="00325D98">
            <w:pPr>
              <w:shd w:val="clear" w:color="auto" w:fill="FFFFFF"/>
              <w:spacing w:line="276" w:lineRule="auto"/>
              <w:jc w:val="both"/>
              <w:rPr>
                <w:rFonts w:ascii="Century Gothic" w:eastAsia="Arial Unicode MS" w:hAnsi="Century Gothic" w:cs="Arial"/>
                <w:sz w:val="22"/>
                <w:szCs w:val="22"/>
              </w:rPr>
            </w:pPr>
          </w:p>
        </w:tc>
      </w:tr>
      <w:tr w:rsidR="008B704B" w:rsidRPr="00325D98" w:rsidTr="00325D98">
        <w:trPr>
          <w:trHeight w:hRule="exact" w:val="283"/>
          <w:jc w:val="center"/>
        </w:trPr>
        <w:tc>
          <w:tcPr>
            <w:tcW w:w="1003" w:type="dxa"/>
            <w:tcBorders>
              <w:top w:val="single" w:sz="6" w:space="0" w:color="auto"/>
              <w:left w:val="single" w:sz="6" w:space="0" w:color="auto"/>
              <w:bottom w:val="single" w:sz="6" w:space="0" w:color="auto"/>
              <w:right w:val="single" w:sz="6" w:space="0" w:color="auto"/>
            </w:tcBorders>
            <w:shd w:val="clear" w:color="auto" w:fill="FFFFFF"/>
          </w:tcPr>
          <w:p w:rsidR="008B704B" w:rsidRPr="00325D98" w:rsidRDefault="008B704B" w:rsidP="00325D98">
            <w:pPr>
              <w:shd w:val="clear" w:color="auto" w:fill="FFFFFF"/>
              <w:spacing w:line="276" w:lineRule="auto"/>
              <w:jc w:val="both"/>
              <w:rPr>
                <w:rFonts w:ascii="Century Gothic" w:eastAsia="Arial Unicode MS" w:hAnsi="Century Gothic" w:cs="Arial"/>
                <w:sz w:val="22"/>
                <w:szCs w:val="22"/>
              </w:rPr>
            </w:pPr>
            <w:r w:rsidRPr="00325D98">
              <w:rPr>
                <w:rFonts w:ascii="Century Gothic" w:eastAsia="Arial Unicode MS" w:hAnsi="Century Gothic" w:cs="Arial"/>
                <w:b/>
                <w:bCs/>
                <w:color w:val="000000"/>
                <w:sz w:val="22"/>
                <w:szCs w:val="22"/>
              </w:rPr>
              <w:t>2.</w:t>
            </w:r>
          </w:p>
        </w:tc>
        <w:tc>
          <w:tcPr>
            <w:tcW w:w="3878" w:type="dxa"/>
            <w:tcBorders>
              <w:top w:val="single" w:sz="6" w:space="0" w:color="auto"/>
              <w:left w:val="single" w:sz="6" w:space="0" w:color="auto"/>
              <w:bottom w:val="single" w:sz="6" w:space="0" w:color="auto"/>
              <w:right w:val="single" w:sz="6" w:space="0" w:color="auto"/>
            </w:tcBorders>
            <w:shd w:val="clear" w:color="auto" w:fill="FFFFFF"/>
          </w:tcPr>
          <w:p w:rsidR="008B704B" w:rsidRPr="00325D98" w:rsidRDefault="008B704B" w:rsidP="00325D98">
            <w:pPr>
              <w:shd w:val="clear" w:color="auto" w:fill="FFFFFF"/>
              <w:spacing w:line="276" w:lineRule="auto"/>
              <w:jc w:val="both"/>
              <w:rPr>
                <w:rFonts w:ascii="Century Gothic" w:eastAsia="Arial Unicode MS" w:hAnsi="Century Gothic" w:cs="Arial"/>
                <w:sz w:val="22"/>
                <w:szCs w:val="22"/>
              </w:rPr>
            </w:pP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8B704B" w:rsidRPr="00325D98" w:rsidRDefault="008B704B" w:rsidP="00325D98">
            <w:pPr>
              <w:shd w:val="clear" w:color="auto" w:fill="FFFFFF"/>
              <w:spacing w:line="276" w:lineRule="auto"/>
              <w:jc w:val="both"/>
              <w:rPr>
                <w:rFonts w:ascii="Century Gothic" w:eastAsia="Arial Unicode MS" w:hAnsi="Century Gothic" w:cs="Arial"/>
                <w:sz w:val="22"/>
                <w:szCs w:val="22"/>
              </w:rPr>
            </w:pPr>
          </w:p>
        </w:tc>
      </w:tr>
    </w:tbl>
    <w:p w:rsidR="008B704B" w:rsidRPr="00325D98" w:rsidRDefault="008B704B" w:rsidP="008B704B">
      <w:pPr>
        <w:spacing w:line="276" w:lineRule="auto"/>
        <w:ind w:left="708"/>
        <w:jc w:val="both"/>
        <w:rPr>
          <w:rFonts w:ascii="Century Gothic" w:eastAsia="Arial Unicode MS" w:hAnsi="Century Gothic" w:cs="Arial"/>
          <w:sz w:val="22"/>
          <w:szCs w:val="22"/>
        </w:rPr>
      </w:pPr>
    </w:p>
    <w:p w:rsidR="008B704B" w:rsidRPr="00325D98" w:rsidRDefault="008B704B" w:rsidP="008B704B">
      <w:pPr>
        <w:pStyle w:val="pkt"/>
        <w:spacing w:before="0" w:after="0" w:line="276" w:lineRule="auto"/>
        <w:rPr>
          <w:rFonts w:ascii="Century Gothic" w:hAnsi="Century Gothic" w:cs="Arial"/>
          <w:sz w:val="22"/>
          <w:szCs w:val="22"/>
        </w:rPr>
      </w:pPr>
      <w:r w:rsidRPr="00325D98">
        <w:rPr>
          <w:rFonts w:ascii="Century Gothic" w:hAnsi="Century Gothic" w:cs="Arial"/>
          <w:sz w:val="22"/>
          <w:szCs w:val="22"/>
        </w:rPr>
        <w:t>……………………………                                 …………………………………………..</w:t>
      </w:r>
    </w:p>
    <w:p w:rsidR="008B704B" w:rsidRPr="00325D98" w:rsidRDefault="008B704B" w:rsidP="008B704B">
      <w:pPr>
        <w:spacing w:line="276" w:lineRule="auto"/>
        <w:rPr>
          <w:rFonts w:ascii="Century Gothic" w:hAnsi="Century Gothic" w:cs="Arial"/>
          <w:sz w:val="22"/>
          <w:szCs w:val="22"/>
        </w:rPr>
      </w:pPr>
      <w:r w:rsidRPr="00325D98">
        <w:rPr>
          <w:rFonts w:ascii="Century Gothic" w:hAnsi="Century Gothic" w:cs="Arial"/>
          <w:sz w:val="22"/>
          <w:szCs w:val="22"/>
        </w:rPr>
        <w:t xml:space="preserve">            Nazwa Wykonawcy                                                                 podpis Wykonawcy</w:t>
      </w:r>
    </w:p>
    <w:p w:rsidR="00DB4888" w:rsidRPr="00325D98" w:rsidRDefault="008B704B" w:rsidP="007D084E">
      <w:pPr>
        <w:spacing w:line="276" w:lineRule="auto"/>
        <w:ind w:firstLine="567"/>
        <w:jc w:val="right"/>
        <w:rPr>
          <w:rFonts w:ascii="Century Gothic" w:hAnsi="Century Gothic"/>
          <w:sz w:val="22"/>
          <w:szCs w:val="22"/>
        </w:rPr>
      </w:pPr>
      <w:r w:rsidRPr="00325D98">
        <w:rPr>
          <w:rFonts w:ascii="Century Gothic" w:hAnsi="Century Gothic" w:cs="Arial"/>
          <w:i/>
          <w:sz w:val="22"/>
          <w:szCs w:val="22"/>
        </w:rPr>
        <w:tab/>
        <w:t xml:space="preserve">  (lub pieczątka)              </w:t>
      </w:r>
      <w:r w:rsidR="007D084E">
        <w:rPr>
          <w:rFonts w:ascii="Century Gothic" w:hAnsi="Century Gothic" w:cs="Arial"/>
          <w:i/>
          <w:sz w:val="22"/>
          <w:szCs w:val="22"/>
        </w:rPr>
        <w:t xml:space="preserve">           </w:t>
      </w:r>
      <w:r w:rsidRPr="00325D98">
        <w:rPr>
          <w:rFonts w:ascii="Century Gothic" w:hAnsi="Century Gothic" w:cs="Arial"/>
          <w:i/>
          <w:sz w:val="22"/>
          <w:szCs w:val="22"/>
        </w:rPr>
        <w:t xml:space="preserve">                                (osoby upoważnionej lub osób upoważnionych)</w:t>
      </w:r>
    </w:p>
    <w:sectPr w:rsidR="00DB4888" w:rsidRPr="00325D98" w:rsidSect="003E4EC7">
      <w:pgSz w:w="11906" w:h="16838" w:code="9"/>
      <w:pgMar w:top="1418" w:right="1418" w:bottom="1418"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903" w:rsidRDefault="00A21903">
      <w:r>
        <w:separator/>
      </w:r>
    </w:p>
  </w:endnote>
  <w:endnote w:type="continuationSeparator" w:id="1">
    <w:p w:rsidR="00A21903" w:rsidRDefault="00A21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LiberationSans">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8550"/>
      <w:docPartObj>
        <w:docPartGallery w:val="Page Numbers (Bottom of Page)"/>
        <w:docPartUnique/>
      </w:docPartObj>
    </w:sdtPr>
    <w:sdtContent>
      <w:p w:rsidR="009A3A41" w:rsidRDefault="00730357">
        <w:pPr>
          <w:pStyle w:val="Stopka"/>
          <w:jc w:val="right"/>
        </w:pPr>
        <w:fldSimple w:instr=" PAGE   \* MERGEFORMAT ">
          <w:r w:rsidR="005773E8">
            <w:rPr>
              <w:noProof/>
            </w:rPr>
            <w:t>13</w:t>
          </w:r>
        </w:fldSimple>
      </w:p>
    </w:sdtContent>
  </w:sdt>
  <w:p w:rsidR="009A3A41" w:rsidRDefault="009A3A4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1524"/>
      <w:docPartObj>
        <w:docPartGallery w:val="Page Numbers (Bottom of Page)"/>
        <w:docPartUnique/>
      </w:docPartObj>
    </w:sdtPr>
    <w:sdtContent>
      <w:p w:rsidR="009A3A41" w:rsidRDefault="00730357">
        <w:pPr>
          <w:pStyle w:val="Stopka"/>
          <w:jc w:val="right"/>
        </w:pPr>
        <w:fldSimple w:instr=" PAGE   \* MERGEFORMAT ">
          <w:r w:rsidR="005773E8">
            <w:rPr>
              <w:noProof/>
            </w:rPr>
            <w:t>48</w:t>
          </w:r>
        </w:fldSimple>
      </w:p>
    </w:sdtContent>
  </w:sdt>
  <w:p w:rsidR="009A3A41" w:rsidRDefault="009A3A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903" w:rsidRDefault="00A21903">
      <w:r>
        <w:separator/>
      </w:r>
    </w:p>
  </w:footnote>
  <w:footnote w:type="continuationSeparator" w:id="1">
    <w:p w:rsidR="00A21903" w:rsidRDefault="00A21903">
      <w:r>
        <w:continuationSeparator/>
      </w:r>
    </w:p>
  </w:footnote>
  <w:footnote w:id="2">
    <w:p w:rsidR="009A3A41" w:rsidRPr="003A15DA" w:rsidRDefault="009A3A41" w:rsidP="003A15DA">
      <w:pPr>
        <w:tabs>
          <w:tab w:val="left" w:pos="0"/>
        </w:tabs>
        <w:ind w:left="567"/>
        <w:jc w:val="both"/>
        <w:rPr>
          <w:sz w:val="20"/>
          <w:szCs w:val="20"/>
        </w:rPr>
      </w:pPr>
      <w:r w:rsidRPr="003A15DA">
        <w:rPr>
          <w:rStyle w:val="Odwoanieprzypisudolnego"/>
          <w:sz w:val="20"/>
          <w:szCs w:val="20"/>
        </w:rPr>
        <w:footnoteRef/>
      </w:r>
      <w:r w:rsidRPr="003A15DA">
        <w:rPr>
          <w:sz w:val="20"/>
          <w:szCs w:val="20"/>
        </w:rPr>
        <w:t xml:space="preserve"> Usługa objęta przedmiotem zamówienia jest usługą remontu statków wymienionych w klasie PKWiU ex 30.11., o czym mowa w art. 83 ust. 1 pkt 15) ustawy z dnia 11 marca 2004r o podatku od towarów i usług (Dz.U.z 2011r nr 177, poz. 1054 z późn zm.) Tym samym w ocenie Zamawiający obowiązującą stawką podatku VAT jest stawka 0%. </w:t>
      </w:r>
    </w:p>
    <w:p w:rsidR="009A3A41" w:rsidRDefault="009A3A41">
      <w:pPr>
        <w:pStyle w:val="Tekstprzypisudolnego"/>
      </w:pPr>
    </w:p>
  </w:footnote>
  <w:footnote w:id="3">
    <w:p w:rsidR="009A3A41" w:rsidRPr="006B11D4" w:rsidRDefault="009A3A41" w:rsidP="00937125">
      <w:pPr>
        <w:pStyle w:val="Tekstprzypisudolnego"/>
        <w:ind w:left="180" w:hanging="180"/>
        <w:rPr>
          <w:sz w:val="16"/>
          <w:szCs w:val="16"/>
        </w:rPr>
      </w:pPr>
      <w:r>
        <w:rPr>
          <w:rStyle w:val="Odwoanieprzypisudolnego"/>
          <w:sz w:val="16"/>
          <w:szCs w:val="16"/>
        </w:rPr>
        <w:footnoteRef/>
      </w:r>
      <w:r>
        <w:rPr>
          <w:sz w:val="16"/>
          <w:szCs w:val="16"/>
        </w:rPr>
        <w:t xml:space="preserve"> W przypadku zastrzeżenia w ofercie informacji  w trybie art. 8 ust. 3  ustawy należy wymienić informacje zastrzeżone stanowiące tajemnicę przedsiębiorstwa  oraz wykazać</w:t>
      </w:r>
      <w:r w:rsidRPr="003B135B">
        <w:rPr>
          <w:sz w:val="16"/>
          <w:szCs w:val="16"/>
        </w:rPr>
        <w:t>, że zastrzeżone informacje stanowią tajemnicę przedsiębiorstwa</w:t>
      </w:r>
      <w:r>
        <w:rPr>
          <w:sz w:val="16"/>
          <w:szCs w:val="16"/>
        </w:rPr>
        <w:t>, jednocześnie</w:t>
      </w:r>
      <w:r w:rsidRPr="003B135B">
        <w:rPr>
          <w:sz w:val="16"/>
          <w:szCs w:val="16"/>
        </w:rPr>
        <w:t xml:space="preserve"> </w:t>
      </w:r>
      <w:r>
        <w:rPr>
          <w:sz w:val="16"/>
          <w:szCs w:val="16"/>
        </w:rPr>
        <w:t>zabezpieczając je  zgodnie z postanowieniami SIWZ.</w:t>
      </w:r>
    </w:p>
  </w:footnote>
  <w:footnote w:id="4">
    <w:p w:rsidR="00904071" w:rsidRDefault="00904071">
      <w:pPr>
        <w:pStyle w:val="Tekstprzypisudolnego"/>
      </w:pPr>
      <w:r>
        <w:rPr>
          <w:rStyle w:val="Odwoanieprzypisudolnego"/>
        </w:rPr>
        <w:footnoteRef/>
      </w:r>
      <w:r>
        <w:t xml:space="preserve"> W przypadku prac nadal wykonywanych na</w:t>
      </w:r>
      <w:r w:rsidR="008F471E">
        <w:t>l</w:t>
      </w:r>
      <w:r>
        <w:t>e</w:t>
      </w:r>
      <w:r w:rsidR="008F471E">
        <w:t>ż</w:t>
      </w:r>
      <w:r>
        <w:t xml:space="preserve">y wskazać wartość prac już wykonanych </w:t>
      </w:r>
    </w:p>
  </w:footnote>
  <w:footnote w:id="5">
    <w:p w:rsidR="009A3A41" w:rsidRPr="00762877" w:rsidRDefault="009A3A41" w:rsidP="008B704B">
      <w:pPr>
        <w:pStyle w:val="Tekstprzypisudolnego"/>
        <w:rPr>
          <w:rFonts w:ascii="Century Gothic" w:hAnsi="Century Gothic"/>
        </w:rPr>
      </w:pPr>
      <w:r w:rsidRPr="00762877">
        <w:rPr>
          <w:rStyle w:val="Odwoanieprzypisudolnego"/>
          <w:rFonts w:ascii="Century Gothic" w:hAnsi="Century Gothic"/>
        </w:rPr>
        <w:footnoteRef/>
      </w:r>
      <w:r w:rsidRPr="00762877">
        <w:rPr>
          <w:rFonts w:ascii="Century Gothic" w:hAnsi="Century Gothic"/>
        </w:rPr>
        <w:t xml:space="preserve"> Niepotrzebne skreślić lub prawidłową odpowiedź podkreślić. Z powyższego oświadczenia winna wynikać informacja czy wykonawca należy do grupy kapitałowej, a w przypadku odpowiedzi twierdzącej - koniecznym jest zamieszczenie / dołączenie listy podmiotów należących do tej samej grupy kapitałowej.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2A69806"/>
    <w:name w:val="WW8Num1"/>
    <w:lvl w:ilvl="0">
      <w:start w:val="1"/>
      <w:numFmt w:val="decimal"/>
      <w:lvlText w:val="%1."/>
      <w:lvlJc w:val="left"/>
      <w:pPr>
        <w:tabs>
          <w:tab w:val="num" w:pos="360"/>
        </w:tabs>
        <w:ind w:left="360" w:hanging="360"/>
      </w:pPr>
      <w:rPr>
        <w:rFonts w:hint="default"/>
        <w:b w:val="0"/>
        <w:bCs w:val="0"/>
      </w:rPr>
    </w:lvl>
  </w:abstractNum>
  <w:abstractNum w:abstractNumId="1">
    <w:nsid w:val="00000003"/>
    <w:multiLevelType w:val="singleLevel"/>
    <w:tmpl w:val="00000003"/>
    <w:name w:val="WW8Num3"/>
    <w:lvl w:ilvl="0">
      <w:start w:val="1"/>
      <w:numFmt w:val="lowerLetter"/>
      <w:lvlText w:val="%1)"/>
      <w:lvlJc w:val="left"/>
      <w:pPr>
        <w:tabs>
          <w:tab w:val="num" w:pos="1068"/>
        </w:tabs>
        <w:ind w:left="1068" w:hanging="360"/>
      </w:pPr>
    </w:lvl>
  </w:abstractNum>
  <w:abstractNum w:abstractNumId="2">
    <w:nsid w:val="11436495"/>
    <w:multiLevelType w:val="hybridMultilevel"/>
    <w:tmpl w:val="E36E8AD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14B47026"/>
    <w:multiLevelType w:val="hybridMultilevel"/>
    <w:tmpl w:val="85DCD6D2"/>
    <w:lvl w:ilvl="0" w:tplc="4A0E9058">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9354CA7"/>
    <w:multiLevelType w:val="hybridMultilevel"/>
    <w:tmpl w:val="E6F0393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194C2113"/>
    <w:multiLevelType w:val="multilevel"/>
    <w:tmpl w:val="328C7FD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3E4470"/>
    <w:multiLevelType w:val="hybridMultilevel"/>
    <w:tmpl w:val="002298C8"/>
    <w:lvl w:ilvl="0" w:tplc="2D66EF1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21F4485F"/>
    <w:multiLevelType w:val="hybridMultilevel"/>
    <w:tmpl w:val="5358A90A"/>
    <w:lvl w:ilvl="0" w:tplc="649AEC3C">
      <w:start w:val="7"/>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47979F5"/>
    <w:multiLevelType w:val="hybridMultilevel"/>
    <w:tmpl w:val="5C3CDBAC"/>
    <w:lvl w:ilvl="0" w:tplc="51F8097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
    <w:nsid w:val="261A684F"/>
    <w:multiLevelType w:val="hybridMultilevel"/>
    <w:tmpl w:val="D958A9E6"/>
    <w:lvl w:ilvl="0" w:tplc="84E4A7EE">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64D1D30"/>
    <w:multiLevelType w:val="hybridMultilevel"/>
    <w:tmpl w:val="1FAA2F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070F52"/>
    <w:multiLevelType w:val="multilevel"/>
    <w:tmpl w:val="DB746A8E"/>
    <w:lvl w:ilvl="0">
      <w:start w:val="1"/>
      <w:numFmt w:val="decimal"/>
      <w:lvlText w:val="%1."/>
      <w:lvlJc w:val="left"/>
      <w:pPr>
        <w:ind w:left="360" w:hanging="360"/>
      </w:pPr>
      <w:rPr>
        <w:rFonts w:ascii="Bookman Old Style" w:hAnsi="Bookman Old Style" w:hint="default"/>
        <w:sz w:val="26"/>
        <w:szCs w:val="26"/>
      </w:rPr>
    </w:lvl>
    <w:lvl w:ilvl="1">
      <w:start w:val="6"/>
      <w:numFmt w:val="decimal"/>
      <w:lvlText w:val="%2."/>
      <w:lvlJc w:val="left"/>
      <w:pPr>
        <w:ind w:left="1288" w:hanging="720"/>
      </w:pPr>
      <w:rPr>
        <w:rFonts w:hint="default"/>
        <w:color w:val="auto"/>
        <w:sz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nsid w:val="2ABB7E26"/>
    <w:multiLevelType w:val="multilevel"/>
    <w:tmpl w:val="7646E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1B61CA"/>
    <w:multiLevelType w:val="multilevel"/>
    <w:tmpl w:val="0390F4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D478B7"/>
    <w:multiLevelType w:val="hybridMultilevel"/>
    <w:tmpl w:val="DC5E7D04"/>
    <w:lvl w:ilvl="0" w:tplc="6A02416C">
      <w:start w:val="1"/>
      <w:numFmt w:val="decimal"/>
      <w:lvlText w:val="%1."/>
      <w:lvlJc w:val="left"/>
      <w:pPr>
        <w:ind w:left="720"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083839"/>
    <w:multiLevelType w:val="hybridMultilevel"/>
    <w:tmpl w:val="F91C3B6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E2C7ED1"/>
    <w:multiLevelType w:val="hybridMultilevel"/>
    <w:tmpl w:val="F486624A"/>
    <w:lvl w:ilvl="0" w:tplc="0415000F">
      <w:start w:val="1"/>
      <w:numFmt w:val="decimal"/>
      <w:lvlText w:val="%1."/>
      <w:lvlJc w:val="left"/>
      <w:pPr>
        <w:tabs>
          <w:tab w:val="num" w:pos="1440"/>
        </w:tabs>
        <w:ind w:left="1440" w:hanging="360"/>
      </w:pPr>
      <w:rPr>
        <w:rFonts w:hint="default"/>
      </w:rPr>
    </w:lvl>
    <w:lvl w:ilvl="1" w:tplc="8B6AD24A">
      <w:start w:val="1"/>
      <w:numFmt w:val="lowerLetter"/>
      <w:lvlText w:val="%2."/>
      <w:lvlJc w:val="left"/>
      <w:pPr>
        <w:tabs>
          <w:tab w:val="num" w:pos="1440"/>
        </w:tabs>
        <w:ind w:left="1440" w:hanging="360"/>
      </w:pPr>
      <w:rPr>
        <w:rFonts w:hint="default"/>
        <w:color w:val="auto"/>
      </w:rPr>
    </w:lvl>
    <w:lvl w:ilvl="2" w:tplc="C518BF32">
      <w:start w:val="4"/>
      <w:numFmt w:val="decimal"/>
      <w:lvlText w:val="%3."/>
      <w:lvlJc w:val="left"/>
      <w:pPr>
        <w:tabs>
          <w:tab w:val="num" w:pos="2340"/>
        </w:tabs>
        <w:ind w:left="2340" w:hanging="360"/>
      </w:pPr>
      <w:rPr>
        <w:rFonts w:hint="default"/>
        <w:b w:val="0"/>
        <w:bCs w:val="0"/>
      </w:rPr>
    </w:lvl>
    <w:lvl w:ilvl="3" w:tplc="AB241282">
      <w:start w:val="1"/>
      <w:numFmt w:val="decimal"/>
      <w:lvlText w:val="%4."/>
      <w:lvlJc w:val="left"/>
      <w:pPr>
        <w:tabs>
          <w:tab w:val="num" w:pos="2880"/>
        </w:tabs>
        <w:ind w:left="2880" w:hanging="360"/>
      </w:pPr>
      <w:rPr>
        <w:rFonts w:hint="default"/>
        <w:b w:val="0"/>
        <w:bCs w:val="0"/>
      </w:rPr>
    </w:lvl>
    <w:lvl w:ilvl="4" w:tplc="E166C904">
      <w:start w:val="1"/>
      <w:numFmt w:val="decimal"/>
      <w:lvlText w:val="%5."/>
      <w:lvlJc w:val="left"/>
      <w:pPr>
        <w:tabs>
          <w:tab w:val="num" w:pos="3600"/>
        </w:tabs>
        <w:ind w:left="3600" w:hanging="360"/>
      </w:pPr>
      <w:rPr>
        <w:rFonts w:hint="default"/>
      </w:rPr>
    </w:lvl>
    <w:lvl w:ilvl="5" w:tplc="03A2CD50">
      <w:start w:val="1"/>
      <w:numFmt w:val="lowerRoman"/>
      <w:lvlText w:val="%6."/>
      <w:lvlJc w:val="right"/>
      <w:pPr>
        <w:tabs>
          <w:tab w:val="num" w:pos="4320"/>
        </w:tabs>
        <w:ind w:left="4320" w:hanging="180"/>
      </w:pPr>
    </w:lvl>
    <w:lvl w:ilvl="6" w:tplc="1576981C">
      <w:start w:val="1"/>
      <w:numFmt w:val="decimal"/>
      <w:lvlText w:val="%7."/>
      <w:lvlJc w:val="left"/>
      <w:pPr>
        <w:tabs>
          <w:tab w:val="num" w:pos="5040"/>
        </w:tabs>
        <w:ind w:left="5040" w:hanging="360"/>
      </w:pPr>
    </w:lvl>
    <w:lvl w:ilvl="7" w:tplc="FCB08D44">
      <w:start w:val="1"/>
      <w:numFmt w:val="lowerLetter"/>
      <w:lvlText w:val="%8."/>
      <w:lvlJc w:val="left"/>
      <w:pPr>
        <w:tabs>
          <w:tab w:val="num" w:pos="5760"/>
        </w:tabs>
        <w:ind w:left="5760" w:hanging="360"/>
      </w:pPr>
    </w:lvl>
    <w:lvl w:ilvl="8" w:tplc="F82EB64C">
      <w:start w:val="1"/>
      <w:numFmt w:val="lowerRoman"/>
      <w:lvlText w:val="%9."/>
      <w:lvlJc w:val="right"/>
      <w:pPr>
        <w:tabs>
          <w:tab w:val="num" w:pos="6480"/>
        </w:tabs>
        <w:ind w:left="6480" w:hanging="180"/>
      </w:pPr>
    </w:lvl>
  </w:abstractNum>
  <w:abstractNum w:abstractNumId="17">
    <w:nsid w:val="2F0763BB"/>
    <w:multiLevelType w:val="hybridMultilevel"/>
    <w:tmpl w:val="1FAA2F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995A80"/>
    <w:multiLevelType w:val="hybridMultilevel"/>
    <w:tmpl w:val="307C799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AD13596"/>
    <w:multiLevelType w:val="multilevel"/>
    <w:tmpl w:val="0390EB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A03C7C"/>
    <w:multiLevelType w:val="hybridMultilevel"/>
    <w:tmpl w:val="0ABAD7D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841705"/>
    <w:multiLevelType w:val="hybridMultilevel"/>
    <w:tmpl w:val="146CC70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nsid w:val="42DF2ECE"/>
    <w:multiLevelType w:val="multilevel"/>
    <w:tmpl w:val="BF8AB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3E31AC"/>
    <w:multiLevelType w:val="hybridMultilevel"/>
    <w:tmpl w:val="A04C1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706BF0"/>
    <w:multiLevelType w:val="hybridMultilevel"/>
    <w:tmpl w:val="7FCAF1C6"/>
    <w:lvl w:ilvl="0" w:tplc="F6BE8F58">
      <w:start w:val="4"/>
      <w:numFmt w:val="decimal"/>
      <w:lvlText w:val="%1."/>
      <w:lvlJc w:val="left"/>
      <w:pPr>
        <w:tabs>
          <w:tab w:val="num" w:pos="1440"/>
        </w:tabs>
        <w:ind w:left="1440" w:hanging="360"/>
      </w:pPr>
      <w:rPr>
        <w:rFonts w:hint="default"/>
        <w:b w:val="0"/>
      </w:rPr>
    </w:lvl>
    <w:lvl w:ilvl="1" w:tplc="9126EC7E">
      <w:start w:val="1"/>
      <w:numFmt w:val="lowerLetter"/>
      <w:lvlText w:val="%2)"/>
      <w:lvlJc w:val="left"/>
      <w:pPr>
        <w:tabs>
          <w:tab w:val="num" w:pos="1440"/>
        </w:tabs>
        <w:ind w:left="1440" w:hanging="360"/>
      </w:pPr>
      <w:rPr>
        <w:rFonts w:hint="default"/>
        <w:b w:val="0"/>
      </w:rPr>
    </w:lvl>
    <w:lvl w:ilvl="2" w:tplc="CA5222F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6A31A91"/>
    <w:multiLevelType w:val="hybridMultilevel"/>
    <w:tmpl w:val="C7940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7F262C8"/>
    <w:multiLevelType w:val="hybridMultilevel"/>
    <w:tmpl w:val="0A7C9B7C"/>
    <w:lvl w:ilvl="0" w:tplc="BBA08F10">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88016A8"/>
    <w:multiLevelType w:val="hybridMultilevel"/>
    <w:tmpl w:val="4AFC18F2"/>
    <w:lvl w:ilvl="0" w:tplc="42901954">
      <w:start w:val="1"/>
      <w:numFmt w:val="decimal"/>
      <w:lvlText w:val="%1."/>
      <w:lvlJc w:val="left"/>
      <w:pPr>
        <w:tabs>
          <w:tab w:val="num" w:pos="1440"/>
        </w:tabs>
        <w:ind w:left="1440" w:hanging="360"/>
      </w:pPr>
      <w:rPr>
        <w:rFonts w:hint="default"/>
        <w:b w:val="0"/>
        <w:bCs w:val="0"/>
      </w:rPr>
    </w:lvl>
    <w:lvl w:ilvl="1" w:tplc="04150017">
      <w:start w:val="1"/>
      <w:numFmt w:val="lowerLetter"/>
      <w:lvlText w:val="%2)"/>
      <w:lvlJc w:val="left"/>
      <w:pPr>
        <w:tabs>
          <w:tab w:val="num" w:pos="1440"/>
        </w:tabs>
        <w:ind w:left="1440" w:hanging="360"/>
      </w:pPr>
      <w:rPr>
        <w:rFonts w:hint="default"/>
        <w:b w:val="0"/>
        <w:bCs w:val="0"/>
      </w:rPr>
    </w:lvl>
    <w:lvl w:ilvl="2" w:tplc="6CEAE6DC">
      <w:start w:val="6"/>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rPr>
        <w:rFonts w:hint="default"/>
        <w:b w:val="0"/>
        <w:bCs w:val="0"/>
        <w:i w:val="0"/>
        <w:i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9032DD7"/>
    <w:multiLevelType w:val="hybridMultilevel"/>
    <w:tmpl w:val="DCF2E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2E1DE7"/>
    <w:multiLevelType w:val="singleLevel"/>
    <w:tmpl w:val="84E4A7EE"/>
    <w:lvl w:ilvl="0">
      <w:start w:val="1"/>
      <w:numFmt w:val="decimal"/>
      <w:lvlText w:val="%1)"/>
      <w:lvlJc w:val="left"/>
      <w:pPr>
        <w:tabs>
          <w:tab w:val="num" w:pos="984"/>
        </w:tabs>
        <w:ind w:left="984" w:hanging="360"/>
      </w:pPr>
      <w:rPr>
        <w:rFonts w:hint="default"/>
        <w:color w:val="auto"/>
        <w:sz w:val="20"/>
        <w:szCs w:val="20"/>
      </w:rPr>
    </w:lvl>
  </w:abstractNum>
  <w:abstractNum w:abstractNumId="30">
    <w:nsid w:val="55F426F0"/>
    <w:multiLevelType w:val="hybridMultilevel"/>
    <w:tmpl w:val="754A269A"/>
    <w:lvl w:ilvl="0" w:tplc="46FA3EC4">
      <w:start w:val="1"/>
      <w:numFmt w:val="decimal"/>
      <w:lvlText w:val="%1."/>
      <w:lvlJc w:val="left"/>
      <w:pPr>
        <w:tabs>
          <w:tab w:val="num" w:pos="928"/>
        </w:tabs>
        <w:ind w:left="928" w:hanging="360"/>
      </w:pPr>
    </w:lvl>
    <w:lvl w:ilvl="1" w:tplc="550AE902">
      <w:numFmt w:val="none"/>
      <w:lvlText w:val=""/>
      <w:lvlJc w:val="left"/>
      <w:pPr>
        <w:tabs>
          <w:tab w:val="num" w:pos="360"/>
        </w:tabs>
      </w:pPr>
    </w:lvl>
    <w:lvl w:ilvl="2" w:tplc="93BC1E12">
      <w:numFmt w:val="none"/>
      <w:lvlText w:val=""/>
      <w:lvlJc w:val="left"/>
      <w:pPr>
        <w:tabs>
          <w:tab w:val="num" w:pos="360"/>
        </w:tabs>
      </w:pPr>
    </w:lvl>
    <w:lvl w:ilvl="3" w:tplc="0906AB18">
      <w:numFmt w:val="none"/>
      <w:lvlText w:val=""/>
      <w:lvlJc w:val="left"/>
      <w:pPr>
        <w:tabs>
          <w:tab w:val="num" w:pos="360"/>
        </w:tabs>
      </w:pPr>
    </w:lvl>
    <w:lvl w:ilvl="4" w:tplc="4AFAE080">
      <w:numFmt w:val="none"/>
      <w:lvlText w:val=""/>
      <w:lvlJc w:val="left"/>
      <w:pPr>
        <w:tabs>
          <w:tab w:val="num" w:pos="360"/>
        </w:tabs>
      </w:pPr>
    </w:lvl>
    <w:lvl w:ilvl="5" w:tplc="2ED05B34">
      <w:numFmt w:val="none"/>
      <w:lvlText w:val=""/>
      <w:lvlJc w:val="left"/>
      <w:pPr>
        <w:tabs>
          <w:tab w:val="num" w:pos="360"/>
        </w:tabs>
      </w:pPr>
    </w:lvl>
    <w:lvl w:ilvl="6" w:tplc="74B25C86">
      <w:numFmt w:val="none"/>
      <w:lvlText w:val=""/>
      <w:lvlJc w:val="left"/>
      <w:pPr>
        <w:tabs>
          <w:tab w:val="num" w:pos="360"/>
        </w:tabs>
      </w:pPr>
    </w:lvl>
    <w:lvl w:ilvl="7" w:tplc="151088F6">
      <w:numFmt w:val="none"/>
      <w:lvlText w:val=""/>
      <w:lvlJc w:val="left"/>
      <w:pPr>
        <w:tabs>
          <w:tab w:val="num" w:pos="360"/>
        </w:tabs>
      </w:pPr>
    </w:lvl>
    <w:lvl w:ilvl="8" w:tplc="C58AF098">
      <w:numFmt w:val="none"/>
      <w:lvlText w:val=""/>
      <w:lvlJc w:val="left"/>
      <w:pPr>
        <w:tabs>
          <w:tab w:val="num" w:pos="360"/>
        </w:tabs>
      </w:pPr>
    </w:lvl>
  </w:abstractNum>
  <w:abstractNum w:abstractNumId="31">
    <w:nsid w:val="5D903720"/>
    <w:multiLevelType w:val="hybridMultilevel"/>
    <w:tmpl w:val="5CF46108"/>
    <w:lvl w:ilvl="0" w:tplc="E166C904">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32">
    <w:nsid w:val="5D9B4FAC"/>
    <w:multiLevelType w:val="hybridMultilevel"/>
    <w:tmpl w:val="913C2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D51C19"/>
    <w:multiLevelType w:val="hybridMultilevel"/>
    <w:tmpl w:val="930A8DEC"/>
    <w:lvl w:ilvl="0" w:tplc="0415000F">
      <w:start w:val="1"/>
      <w:numFmt w:val="decimal"/>
      <w:lvlText w:val="%1."/>
      <w:lvlJc w:val="left"/>
      <w:pPr>
        <w:tabs>
          <w:tab w:val="num" w:pos="1440"/>
        </w:tabs>
        <w:ind w:left="1440" w:hanging="360"/>
      </w:pPr>
      <w:rPr>
        <w:rFonts w:hint="default"/>
      </w:rPr>
    </w:lvl>
    <w:lvl w:ilvl="1" w:tplc="8B6AD24A">
      <w:start w:val="1"/>
      <w:numFmt w:val="lowerLetter"/>
      <w:lvlText w:val="%2."/>
      <w:lvlJc w:val="left"/>
      <w:pPr>
        <w:tabs>
          <w:tab w:val="num" w:pos="1440"/>
        </w:tabs>
        <w:ind w:left="1440" w:hanging="360"/>
      </w:pPr>
      <w:rPr>
        <w:rFonts w:hint="default"/>
        <w:color w:val="auto"/>
      </w:rPr>
    </w:lvl>
    <w:lvl w:ilvl="2" w:tplc="C518BF32">
      <w:start w:val="4"/>
      <w:numFmt w:val="decimal"/>
      <w:lvlText w:val="%3."/>
      <w:lvlJc w:val="left"/>
      <w:pPr>
        <w:tabs>
          <w:tab w:val="num" w:pos="2340"/>
        </w:tabs>
        <w:ind w:left="2340" w:hanging="360"/>
      </w:pPr>
      <w:rPr>
        <w:rFonts w:hint="default"/>
        <w:b w:val="0"/>
        <w:bCs w:val="0"/>
      </w:rPr>
    </w:lvl>
    <w:lvl w:ilvl="3" w:tplc="AB241282">
      <w:start w:val="1"/>
      <w:numFmt w:val="decimal"/>
      <w:lvlText w:val="%4."/>
      <w:lvlJc w:val="left"/>
      <w:pPr>
        <w:tabs>
          <w:tab w:val="num" w:pos="2880"/>
        </w:tabs>
        <w:ind w:left="2880" w:hanging="360"/>
      </w:pPr>
      <w:rPr>
        <w:rFonts w:hint="default"/>
        <w:b w:val="0"/>
        <w:bCs w:val="0"/>
      </w:rPr>
    </w:lvl>
    <w:lvl w:ilvl="4" w:tplc="E166C904">
      <w:start w:val="1"/>
      <w:numFmt w:val="decimal"/>
      <w:lvlText w:val="%5."/>
      <w:lvlJc w:val="left"/>
      <w:pPr>
        <w:tabs>
          <w:tab w:val="num" w:pos="3600"/>
        </w:tabs>
        <w:ind w:left="3600" w:hanging="360"/>
      </w:pPr>
      <w:rPr>
        <w:rFonts w:hint="default"/>
      </w:rPr>
    </w:lvl>
    <w:lvl w:ilvl="5" w:tplc="03A2CD50">
      <w:start w:val="1"/>
      <w:numFmt w:val="lowerRoman"/>
      <w:lvlText w:val="%6."/>
      <w:lvlJc w:val="right"/>
      <w:pPr>
        <w:tabs>
          <w:tab w:val="num" w:pos="4320"/>
        </w:tabs>
        <w:ind w:left="4320" w:hanging="180"/>
      </w:pPr>
    </w:lvl>
    <w:lvl w:ilvl="6" w:tplc="1576981C">
      <w:start w:val="1"/>
      <w:numFmt w:val="decimal"/>
      <w:lvlText w:val="%7."/>
      <w:lvlJc w:val="left"/>
      <w:pPr>
        <w:tabs>
          <w:tab w:val="num" w:pos="5040"/>
        </w:tabs>
        <w:ind w:left="5040" w:hanging="360"/>
      </w:pPr>
    </w:lvl>
    <w:lvl w:ilvl="7" w:tplc="FCB08D44">
      <w:start w:val="1"/>
      <w:numFmt w:val="lowerLetter"/>
      <w:lvlText w:val="%8."/>
      <w:lvlJc w:val="left"/>
      <w:pPr>
        <w:tabs>
          <w:tab w:val="num" w:pos="5760"/>
        </w:tabs>
        <w:ind w:left="5760" w:hanging="360"/>
      </w:pPr>
    </w:lvl>
    <w:lvl w:ilvl="8" w:tplc="F82EB64C">
      <w:start w:val="1"/>
      <w:numFmt w:val="lowerRoman"/>
      <w:lvlText w:val="%9."/>
      <w:lvlJc w:val="right"/>
      <w:pPr>
        <w:tabs>
          <w:tab w:val="num" w:pos="6480"/>
        </w:tabs>
        <w:ind w:left="6480" w:hanging="180"/>
      </w:pPr>
    </w:lvl>
  </w:abstractNum>
  <w:abstractNum w:abstractNumId="34">
    <w:nsid w:val="61640865"/>
    <w:multiLevelType w:val="singleLevel"/>
    <w:tmpl w:val="5120A8D2"/>
    <w:lvl w:ilvl="0">
      <w:start w:val="2"/>
      <w:numFmt w:val="decimal"/>
      <w:lvlText w:val="%1."/>
      <w:legacy w:legacy="1" w:legacySpace="0" w:legacyIndent="360"/>
      <w:lvlJc w:val="left"/>
      <w:rPr>
        <w:rFonts w:ascii="Arial" w:hAnsi="Arial" w:cs="Arial" w:hint="default"/>
      </w:rPr>
    </w:lvl>
  </w:abstractNum>
  <w:abstractNum w:abstractNumId="35">
    <w:nsid w:val="65E30A58"/>
    <w:multiLevelType w:val="multilevel"/>
    <w:tmpl w:val="ED743A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555FB0"/>
    <w:multiLevelType w:val="hybridMultilevel"/>
    <w:tmpl w:val="3CEA3620"/>
    <w:lvl w:ilvl="0" w:tplc="ED2A15D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nsid w:val="68C400F7"/>
    <w:multiLevelType w:val="hybridMultilevel"/>
    <w:tmpl w:val="4842A176"/>
    <w:lvl w:ilvl="0" w:tplc="296EE702">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3C1DDE"/>
    <w:multiLevelType w:val="hybridMultilevel"/>
    <w:tmpl w:val="A6CA0B10"/>
    <w:lvl w:ilvl="0" w:tplc="4A0E9058">
      <w:start w:val="1"/>
      <w:numFmt w:val="decimal"/>
      <w:lvlText w:val="%1."/>
      <w:lvlJc w:val="left"/>
      <w:pPr>
        <w:tabs>
          <w:tab w:val="num" w:pos="1440"/>
        </w:tabs>
        <w:ind w:left="1440" w:hanging="360"/>
      </w:pPr>
      <w:rPr>
        <w:rFonts w:hint="default"/>
        <w:b w:val="0"/>
        <w:bCs w:val="0"/>
      </w:rPr>
    </w:lvl>
    <w:lvl w:ilvl="1" w:tplc="BF40769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E3946F8"/>
    <w:multiLevelType w:val="hybridMultilevel"/>
    <w:tmpl w:val="D592BD26"/>
    <w:lvl w:ilvl="0" w:tplc="790C2D86">
      <w:start w:val="1"/>
      <w:numFmt w:val="decimal"/>
      <w:lvlText w:val="%1)"/>
      <w:lvlJc w:val="left"/>
      <w:pPr>
        <w:tabs>
          <w:tab w:val="num" w:pos="916"/>
        </w:tabs>
        <w:ind w:left="916" w:hanging="360"/>
      </w:pPr>
      <w:rPr>
        <w:rFonts w:hint="default"/>
      </w:rPr>
    </w:lvl>
    <w:lvl w:ilvl="1" w:tplc="C986D61E">
      <w:start w:val="1"/>
      <w:numFmt w:val="lowerLetter"/>
      <w:lvlText w:val="%2."/>
      <w:lvlJc w:val="left"/>
      <w:pPr>
        <w:tabs>
          <w:tab w:val="num" w:pos="1996"/>
        </w:tabs>
        <w:ind w:left="1996" w:hanging="360"/>
      </w:pPr>
    </w:lvl>
    <w:lvl w:ilvl="2" w:tplc="D74C272E">
      <w:start w:val="1"/>
      <w:numFmt w:val="lowerRoman"/>
      <w:lvlText w:val="%3."/>
      <w:lvlJc w:val="right"/>
      <w:pPr>
        <w:tabs>
          <w:tab w:val="num" w:pos="2716"/>
        </w:tabs>
        <w:ind w:left="2716" w:hanging="180"/>
      </w:pPr>
    </w:lvl>
    <w:lvl w:ilvl="3" w:tplc="691E1644">
      <w:start w:val="1"/>
      <w:numFmt w:val="decimal"/>
      <w:lvlText w:val="%4."/>
      <w:lvlJc w:val="left"/>
      <w:pPr>
        <w:tabs>
          <w:tab w:val="num" w:pos="3436"/>
        </w:tabs>
        <w:ind w:left="3436" w:hanging="360"/>
      </w:pPr>
    </w:lvl>
    <w:lvl w:ilvl="4" w:tplc="76C6205E">
      <w:start w:val="1"/>
      <w:numFmt w:val="lowerLetter"/>
      <w:lvlText w:val="%5."/>
      <w:lvlJc w:val="left"/>
      <w:pPr>
        <w:tabs>
          <w:tab w:val="num" w:pos="4156"/>
        </w:tabs>
        <w:ind w:left="4156" w:hanging="360"/>
      </w:pPr>
    </w:lvl>
    <w:lvl w:ilvl="5" w:tplc="F84042EA">
      <w:start w:val="1"/>
      <w:numFmt w:val="lowerRoman"/>
      <w:lvlText w:val="%6."/>
      <w:lvlJc w:val="right"/>
      <w:pPr>
        <w:tabs>
          <w:tab w:val="num" w:pos="4876"/>
        </w:tabs>
        <w:ind w:left="4876" w:hanging="180"/>
      </w:pPr>
    </w:lvl>
    <w:lvl w:ilvl="6" w:tplc="7162365C">
      <w:start w:val="1"/>
      <w:numFmt w:val="decimal"/>
      <w:lvlText w:val="%7."/>
      <w:lvlJc w:val="left"/>
      <w:pPr>
        <w:tabs>
          <w:tab w:val="num" w:pos="5596"/>
        </w:tabs>
        <w:ind w:left="5596" w:hanging="360"/>
      </w:pPr>
    </w:lvl>
    <w:lvl w:ilvl="7" w:tplc="F6F479A2">
      <w:start w:val="1"/>
      <w:numFmt w:val="lowerLetter"/>
      <w:lvlText w:val="%8."/>
      <w:lvlJc w:val="left"/>
      <w:pPr>
        <w:tabs>
          <w:tab w:val="num" w:pos="6316"/>
        </w:tabs>
        <w:ind w:left="6316" w:hanging="360"/>
      </w:pPr>
    </w:lvl>
    <w:lvl w:ilvl="8" w:tplc="BD7E3D6A">
      <w:start w:val="1"/>
      <w:numFmt w:val="lowerRoman"/>
      <w:lvlText w:val="%9."/>
      <w:lvlJc w:val="right"/>
      <w:pPr>
        <w:tabs>
          <w:tab w:val="num" w:pos="7036"/>
        </w:tabs>
        <w:ind w:left="7036" w:hanging="180"/>
      </w:pPr>
    </w:lvl>
  </w:abstractNum>
  <w:abstractNum w:abstractNumId="40">
    <w:nsid w:val="6FF01487"/>
    <w:multiLevelType w:val="hybridMultilevel"/>
    <w:tmpl w:val="ACC0EFF2"/>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1">
      <w:start w:val="1"/>
      <w:numFmt w:val="decimal"/>
      <w:lvlText w:val="%3)"/>
      <w:lvlJc w:val="lef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1">
    <w:nsid w:val="70D97BBA"/>
    <w:multiLevelType w:val="hybridMultilevel"/>
    <w:tmpl w:val="AC7CA9A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nsid w:val="714F3A61"/>
    <w:multiLevelType w:val="multilevel"/>
    <w:tmpl w:val="9D5A2AD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2A2ACD"/>
    <w:multiLevelType w:val="hybridMultilevel"/>
    <w:tmpl w:val="E938CF84"/>
    <w:lvl w:ilvl="0" w:tplc="0415000F">
      <w:start w:val="1"/>
      <w:numFmt w:val="decimal"/>
      <w:lvlText w:val="%1."/>
      <w:lvlJc w:val="left"/>
      <w:pPr>
        <w:tabs>
          <w:tab w:val="num" w:pos="1440"/>
        </w:tabs>
        <w:ind w:left="1440" w:hanging="360"/>
      </w:pPr>
      <w:rPr>
        <w:rFonts w:hint="default"/>
      </w:rPr>
    </w:lvl>
    <w:lvl w:ilvl="1" w:tplc="C150D4B8">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D6439F3"/>
    <w:multiLevelType w:val="hybridMultilevel"/>
    <w:tmpl w:val="8F52C84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0"/>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1"/>
  </w:num>
  <w:num w:numId="5">
    <w:abstractNumId w:val="3"/>
  </w:num>
  <w:num w:numId="6">
    <w:abstractNumId w:val="38"/>
  </w:num>
  <w:num w:numId="7">
    <w:abstractNumId w:val="33"/>
  </w:num>
  <w:num w:numId="8">
    <w:abstractNumId w:val="43"/>
  </w:num>
  <w:num w:numId="9">
    <w:abstractNumId w:val="9"/>
  </w:num>
  <w:num w:numId="10">
    <w:abstractNumId w:val="16"/>
  </w:num>
  <w:num w:numId="11">
    <w:abstractNumId w:val="25"/>
  </w:num>
  <w:num w:numId="12">
    <w:abstractNumId w:val="7"/>
  </w:num>
  <w:num w:numId="13">
    <w:abstractNumId w:val="29"/>
  </w:num>
  <w:num w:numId="14">
    <w:abstractNumId w:val="26"/>
  </w:num>
  <w:num w:numId="15">
    <w:abstractNumId w:val="24"/>
  </w:num>
  <w:num w:numId="16">
    <w:abstractNumId w:val="20"/>
  </w:num>
  <w:num w:numId="17">
    <w:abstractNumId w:val="17"/>
  </w:num>
  <w:num w:numId="18">
    <w:abstractNumId w:val="18"/>
  </w:num>
  <w:num w:numId="19">
    <w:abstractNumId w:val="4"/>
  </w:num>
  <w:num w:numId="20">
    <w:abstractNumId w:val="34"/>
  </w:num>
  <w:num w:numId="21">
    <w:abstractNumId w:val="2"/>
  </w:num>
  <w:num w:numId="22">
    <w:abstractNumId w:val="10"/>
  </w:num>
  <w:num w:numId="23">
    <w:abstractNumId w:val="36"/>
  </w:num>
  <w:num w:numId="24">
    <w:abstractNumId w:val="28"/>
  </w:num>
  <w:num w:numId="25">
    <w:abstractNumId w:val="8"/>
  </w:num>
  <w:num w:numId="26">
    <w:abstractNumId w:val="12"/>
  </w:num>
  <w:num w:numId="27">
    <w:abstractNumId w:val="13"/>
  </w:num>
  <w:num w:numId="28">
    <w:abstractNumId w:val="35"/>
  </w:num>
  <w:num w:numId="29">
    <w:abstractNumId w:val="22"/>
  </w:num>
  <w:num w:numId="30">
    <w:abstractNumId w:val="19"/>
  </w:num>
  <w:num w:numId="31">
    <w:abstractNumId w:val="5"/>
  </w:num>
  <w:num w:numId="32">
    <w:abstractNumId w:val="42"/>
  </w:num>
  <w:num w:numId="33">
    <w:abstractNumId w:val="21"/>
  </w:num>
  <w:num w:numId="34">
    <w:abstractNumId w:val="41"/>
  </w:num>
  <w:num w:numId="35">
    <w:abstractNumId w:val="14"/>
  </w:num>
  <w:num w:numId="36">
    <w:abstractNumId w:val="44"/>
  </w:num>
  <w:num w:numId="37">
    <w:abstractNumId w:val="37"/>
  </w:num>
  <w:num w:numId="38">
    <w:abstractNumId w:val="32"/>
  </w:num>
  <w:num w:numId="39">
    <w:abstractNumId w:val="11"/>
  </w:num>
  <w:num w:numId="40">
    <w:abstractNumId w:val="6"/>
  </w:num>
  <w:num w:numId="41">
    <w:abstractNumId w:val="40"/>
  </w:num>
  <w:num w:numId="42">
    <w:abstractNumId w:val="23"/>
  </w:num>
  <w:num w:numId="43">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000199"/>
    <w:rsid w:val="00000199"/>
    <w:rsid w:val="00000225"/>
    <w:rsid w:val="000004F1"/>
    <w:rsid w:val="0000083C"/>
    <w:rsid w:val="00000E2E"/>
    <w:rsid w:val="00001056"/>
    <w:rsid w:val="0000129A"/>
    <w:rsid w:val="0000175B"/>
    <w:rsid w:val="00001765"/>
    <w:rsid w:val="00002880"/>
    <w:rsid w:val="000029D7"/>
    <w:rsid w:val="00002D46"/>
    <w:rsid w:val="0000365B"/>
    <w:rsid w:val="00003E5A"/>
    <w:rsid w:val="00004144"/>
    <w:rsid w:val="00004F8D"/>
    <w:rsid w:val="00005131"/>
    <w:rsid w:val="000059A8"/>
    <w:rsid w:val="00005A00"/>
    <w:rsid w:val="00005E20"/>
    <w:rsid w:val="0000623F"/>
    <w:rsid w:val="0000739E"/>
    <w:rsid w:val="000079B9"/>
    <w:rsid w:val="00007ECB"/>
    <w:rsid w:val="00010028"/>
    <w:rsid w:val="00010AFE"/>
    <w:rsid w:val="00010C76"/>
    <w:rsid w:val="0001213D"/>
    <w:rsid w:val="000127F2"/>
    <w:rsid w:val="00012AC2"/>
    <w:rsid w:val="00012FA0"/>
    <w:rsid w:val="00014C30"/>
    <w:rsid w:val="00015775"/>
    <w:rsid w:val="00017685"/>
    <w:rsid w:val="000179F5"/>
    <w:rsid w:val="0002060F"/>
    <w:rsid w:val="00020F60"/>
    <w:rsid w:val="00023854"/>
    <w:rsid w:val="00023CA7"/>
    <w:rsid w:val="00024218"/>
    <w:rsid w:val="00024B18"/>
    <w:rsid w:val="00025646"/>
    <w:rsid w:val="00025EEA"/>
    <w:rsid w:val="00026FD8"/>
    <w:rsid w:val="00026FE9"/>
    <w:rsid w:val="0002788A"/>
    <w:rsid w:val="000307A3"/>
    <w:rsid w:val="0003189C"/>
    <w:rsid w:val="000318FB"/>
    <w:rsid w:val="00032C39"/>
    <w:rsid w:val="00033671"/>
    <w:rsid w:val="00033EEF"/>
    <w:rsid w:val="00034EDE"/>
    <w:rsid w:val="0003708C"/>
    <w:rsid w:val="000377D0"/>
    <w:rsid w:val="000424C0"/>
    <w:rsid w:val="00042508"/>
    <w:rsid w:val="000430E6"/>
    <w:rsid w:val="000431E6"/>
    <w:rsid w:val="0004379D"/>
    <w:rsid w:val="00043FA6"/>
    <w:rsid w:val="000442A6"/>
    <w:rsid w:val="00045CFD"/>
    <w:rsid w:val="000468AB"/>
    <w:rsid w:val="00051366"/>
    <w:rsid w:val="00052128"/>
    <w:rsid w:val="000532EE"/>
    <w:rsid w:val="00053C85"/>
    <w:rsid w:val="00053CCC"/>
    <w:rsid w:val="00053D77"/>
    <w:rsid w:val="00054D2E"/>
    <w:rsid w:val="00054E21"/>
    <w:rsid w:val="00054EB7"/>
    <w:rsid w:val="00054F4A"/>
    <w:rsid w:val="0005518F"/>
    <w:rsid w:val="000555A0"/>
    <w:rsid w:val="000560B8"/>
    <w:rsid w:val="000577FE"/>
    <w:rsid w:val="0006093F"/>
    <w:rsid w:val="0006245C"/>
    <w:rsid w:val="0006426C"/>
    <w:rsid w:val="00065C21"/>
    <w:rsid w:val="000664E9"/>
    <w:rsid w:val="00066D9D"/>
    <w:rsid w:val="00070AA4"/>
    <w:rsid w:val="00070F3E"/>
    <w:rsid w:val="000718A5"/>
    <w:rsid w:val="00071959"/>
    <w:rsid w:val="00072474"/>
    <w:rsid w:val="00073180"/>
    <w:rsid w:val="00073292"/>
    <w:rsid w:val="00073586"/>
    <w:rsid w:val="000735E6"/>
    <w:rsid w:val="00073AC0"/>
    <w:rsid w:val="00074CD7"/>
    <w:rsid w:val="00074D41"/>
    <w:rsid w:val="00074E3D"/>
    <w:rsid w:val="00075737"/>
    <w:rsid w:val="000769DE"/>
    <w:rsid w:val="00076B26"/>
    <w:rsid w:val="00076DBD"/>
    <w:rsid w:val="000802C3"/>
    <w:rsid w:val="00081669"/>
    <w:rsid w:val="000819D7"/>
    <w:rsid w:val="00081E25"/>
    <w:rsid w:val="00082332"/>
    <w:rsid w:val="000847BC"/>
    <w:rsid w:val="000855CE"/>
    <w:rsid w:val="000862AB"/>
    <w:rsid w:val="00086635"/>
    <w:rsid w:val="0008673E"/>
    <w:rsid w:val="00087D4A"/>
    <w:rsid w:val="00090015"/>
    <w:rsid w:val="00090AC9"/>
    <w:rsid w:val="00090B5C"/>
    <w:rsid w:val="00091454"/>
    <w:rsid w:val="00092171"/>
    <w:rsid w:val="0009275B"/>
    <w:rsid w:val="00094DDE"/>
    <w:rsid w:val="00095277"/>
    <w:rsid w:val="0009545A"/>
    <w:rsid w:val="000966B8"/>
    <w:rsid w:val="00097B83"/>
    <w:rsid w:val="00097E45"/>
    <w:rsid w:val="00097F45"/>
    <w:rsid w:val="000A034F"/>
    <w:rsid w:val="000A0B1D"/>
    <w:rsid w:val="000A0E1E"/>
    <w:rsid w:val="000A1E56"/>
    <w:rsid w:val="000A2784"/>
    <w:rsid w:val="000A2ED0"/>
    <w:rsid w:val="000A353E"/>
    <w:rsid w:val="000A356A"/>
    <w:rsid w:val="000A3ED2"/>
    <w:rsid w:val="000A41E0"/>
    <w:rsid w:val="000A481E"/>
    <w:rsid w:val="000A4C00"/>
    <w:rsid w:val="000A4EE8"/>
    <w:rsid w:val="000A523D"/>
    <w:rsid w:val="000A57A1"/>
    <w:rsid w:val="000A5A71"/>
    <w:rsid w:val="000A5C72"/>
    <w:rsid w:val="000A6571"/>
    <w:rsid w:val="000A713D"/>
    <w:rsid w:val="000B04BF"/>
    <w:rsid w:val="000B0E9C"/>
    <w:rsid w:val="000B24B1"/>
    <w:rsid w:val="000B2A49"/>
    <w:rsid w:val="000B2E75"/>
    <w:rsid w:val="000B3856"/>
    <w:rsid w:val="000B4CD1"/>
    <w:rsid w:val="000B4E17"/>
    <w:rsid w:val="000B6033"/>
    <w:rsid w:val="000B640F"/>
    <w:rsid w:val="000B6532"/>
    <w:rsid w:val="000B76D2"/>
    <w:rsid w:val="000B785A"/>
    <w:rsid w:val="000B7FD2"/>
    <w:rsid w:val="000C0C70"/>
    <w:rsid w:val="000C130A"/>
    <w:rsid w:val="000C1368"/>
    <w:rsid w:val="000C1922"/>
    <w:rsid w:val="000C2783"/>
    <w:rsid w:val="000C2941"/>
    <w:rsid w:val="000C2982"/>
    <w:rsid w:val="000C29E5"/>
    <w:rsid w:val="000C3182"/>
    <w:rsid w:val="000C3733"/>
    <w:rsid w:val="000C3B46"/>
    <w:rsid w:val="000C534A"/>
    <w:rsid w:val="000C5E29"/>
    <w:rsid w:val="000C6CB9"/>
    <w:rsid w:val="000C7C04"/>
    <w:rsid w:val="000D0097"/>
    <w:rsid w:val="000D0B43"/>
    <w:rsid w:val="000D0C50"/>
    <w:rsid w:val="000D32B6"/>
    <w:rsid w:val="000D369B"/>
    <w:rsid w:val="000D3A47"/>
    <w:rsid w:val="000D3ACC"/>
    <w:rsid w:val="000D6B1A"/>
    <w:rsid w:val="000D7936"/>
    <w:rsid w:val="000D7F1F"/>
    <w:rsid w:val="000E12CE"/>
    <w:rsid w:val="000E1598"/>
    <w:rsid w:val="000E2082"/>
    <w:rsid w:val="000E22CF"/>
    <w:rsid w:val="000E388E"/>
    <w:rsid w:val="000E52D5"/>
    <w:rsid w:val="000E5747"/>
    <w:rsid w:val="000E5A95"/>
    <w:rsid w:val="000E7A3C"/>
    <w:rsid w:val="000F08D7"/>
    <w:rsid w:val="000F0A1F"/>
    <w:rsid w:val="000F1EDF"/>
    <w:rsid w:val="000F2038"/>
    <w:rsid w:val="000F2FFB"/>
    <w:rsid w:val="000F3BF6"/>
    <w:rsid w:val="000F4041"/>
    <w:rsid w:val="000F684D"/>
    <w:rsid w:val="000F6C7F"/>
    <w:rsid w:val="000F7844"/>
    <w:rsid w:val="001004D8"/>
    <w:rsid w:val="00100E95"/>
    <w:rsid w:val="00100EA4"/>
    <w:rsid w:val="0010256D"/>
    <w:rsid w:val="001029EB"/>
    <w:rsid w:val="00103704"/>
    <w:rsid w:val="0010398D"/>
    <w:rsid w:val="00103F97"/>
    <w:rsid w:val="00104428"/>
    <w:rsid w:val="00105415"/>
    <w:rsid w:val="001068E6"/>
    <w:rsid w:val="0010693E"/>
    <w:rsid w:val="00107D0E"/>
    <w:rsid w:val="00110935"/>
    <w:rsid w:val="0011137A"/>
    <w:rsid w:val="001133FA"/>
    <w:rsid w:val="00114D2F"/>
    <w:rsid w:val="001165EE"/>
    <w:rsid w:val="001167A3"/>
    <w:rsid w:val="00117100"/>
    <w:rsid w:val="00117CD3"/>
    <w:rsid w:val="0012038F"/>
    <w:rsid w:val="001204F4"/>
    <w:rsid w:val="00122215"/>
    <w:rsid w:val="001232BD"/>
    <w:rsid w:val="00123302"/>
    <w:rsid w:val="001233FD"/>
    <w:rsid w:val="00124DCD"/>
    <w:rsid w:val="00125056"/>
    <w:rsid w:val="001252CF"/>
    <w:rsid w:val="00125D5C"/>
    <w:rsid w:val="00126415"/>
    <w:rsid w:val="00126F09"/>
    <w:rsid w:val="00127979"/>
    <w:rsid w:val="00127AA1"/>
    <w:rsid w:val="0013221F"/>
    <w:rsid w:val="00132427"/>
    <w:rsid w:val="0013303C"/>
    <w:rsid w:val="00133127"/>
    <w:rsid w:val="00133830"/>
    <w:rsid w:val="00134063"/>
    <w:rsid w:val="001350B6"/>
    <w:rsid w:val="001362DA"/>
    <w:rsid w:val="0013648C"/>
    <w:rsid w:val="0014032E"/>
    <w:rsid w:val="00140DE8"/>
    <w:rsid w:val="00141091"/>
    <w:rsid w:val="001413AD"/>
    <w:rsid w:val="0014187A"/>
    <w:rsid w:val="00141D96"/>
    <w:rsid w:val="00142773"/>
    <w:rsid w:val="001434A9"/>
    <w:rsid w:val="001434E0"/>
    <w:rsid w:val="00143525"/>
    <w:rsid w:val="001442B5"/>
    <w:rsid w:val="001444EF"/>
    <w:rsid w:val="00144619"/>
    <w:rsid w:val="00145022"/>
    <w:rsid w:val="00145897"/>
    <w:rsid w:val="0014626F"/>
    <w:rsid w:val="00147631"/>
    <w:rsid w:val="001501D8"/>
    <w:rsid w:val="00150687"/>
    <w:rsid w:val="00151196"/>
    <w:rsid w:val="001516DB"/>
    <w:rsid w:val="00153DBF"/>
    <w:rsid w:val="00154532"/>
    <w:rsid w:val="00154BA4"/>
    <w:rsid w:val="00154E05"/>
    <w:rsid w:val="001555C0"/>
    <w:rsid w:val="00156569"/>
    <w:rsid w:val="001567AF"/>
    <w:rsid w:val="00157250"/>
    <w:rsid w:val="00157FA9"/>
    <w:rsid w:val="001607AB"/>
    <w:rsid w:val="00160A21"/>
    <w:rsid w:val="00160ECE"/>
    <w:rsid w:val="0016218B"/>
    <w:rsid w:val="001623CE"/>
    <w:rsid w:val="001626B3"/>
    <w:rsid w:val="00162C90"/>
    <w:rsid w:val="00162F2D"/>
    <w:rsid w:val="00163188"/>
    <w:rsid w:val="00163D30"/>
    <w:rsid w:val="0016548B"/>
    <w:rsid w:val="001656B1"/>
    <w:rsid w:val="001659BC"/>
    <w:rsid w:val="00165B2E"/>
    <w:rsid w:val="001662D4"/>
    <w:rsid w:val="001668A5"/>
    <w:rsid w:val="00166D2F"/>
    <w:rsid w:val="00167E70"/>
    <w:rsid w:val="00167F32"/>
    <w:rsid w:val="00170223"/>
    <w:rsid w:val="00170550"/>
    <w:rsid w:val="00171D24"/>
    <w:rsid w:val="00171E1D"/>
    <w:rsid w:val="00172826"/>
    <w:rsid w:val="00172B16"/>
    <w:rsid w:val="00172DE6"/>
    <w:rsid w:val="00173131"/>
    <w:rsid w:val="001731CE"/>
    <w:rsid w:val="001737F5"/>
    <w:rsid w:val="0017397C"/>
    <w:rsid w:val="00173B2D"/>
    <w:rsid w:val="00173DE0"/>
    <w:rsid w:val="001740D4"/>
    <w:rsid w:val="00174713"/>
    <w:rsid w:val="00174CB5"/>
    <w:rsid w:val="00174EF6"/>
    <w:rsid w:val="001762B8"/>
    <w:rsid w:val="00176B20"/>
    <w:rsid w:val="00176E8D"/>
    <w:rsid w:val="00176FAA"/>
    <w:rsid w:val="0017713E"/>
    <w:rsid w:val="0017748D"/>
    <w:rsid w:val="00177E65"/>
    <w:rsid w:val="00181303"/>
    <w:rsid w:val="001831F0"/>
    <w:rsid w:val="00183D60"/>
    <w:rsid w:val="00184068"/>
    <w:rsid w:val="001840ED"/>
    <w:rsid w:val="00184EA7"/>
    <w:rsid w:val="00185533"/>
    <w:rsid w:val="001865F2"/>
    <w:rsid w:val="001870F0"/>
    <w:rsid w:val="001871D1"/>
    <w:rsid w:val="001873F3"/>
    <w:rsid w:val="0018764F"/>
    <w:rsid w:val="00190ABC"/>
    <w:rsid w:val="00190DA4"/>
    <w:rsid w:val="001919D8"/>
    <w:rsid w:val="0019210A"/>
    <w:rsid w:val="0019297C"/>
    <w:rsid w:val="0019345B"/>
    <w:rsid w:val="0019354D"/>
    <w:rsid w:val="00194040"/>
    <w:rsid w:val="00194120"/>
    <w:rsid w:val="00195117"/>
    <w:rsid w:val="001954D4"/>
    <w:rsid w:val="00195B81"/>
    <w:rsid w:val="0019672F"/>
    <w:rsid w:val="00196A5F"/>
    <w:rsid w:val="00197107"/>
    <w:rsid w:val="001978F1"/>
    <w:rsid w:val="001A0415"/>
    <w:rsid w:val="001A123F"/>
    <w:rsid w:val="001A16CA"/>
    <w:rsid w:val="001A1B48"/>
    <w:rsid w:val="001A2065"/>
    <w:rsid w:val="001A2085"/>
    <w:rsid w:val="001A41EB"/>
    <w:rsid w:val="001A551D"/>
    <w:rsid w:val="001A6AD2"/>
    <w:rsid w:val="001B061B"/>
    <w:rsid w:val="001B212B"/>
    <w:rsid w:val="001B2398"/>
    <w:rsid w:val="001B31B0"/>
    <w:rsid w:val="001B41AF"/>
    <w:rsid w:val="001B41FD"/>
    <w:rsid w:val="001B5122"/>
    <w:rsid w:val="001B51BB"/>
    <w:rsid w:val="001B55AA"/>
    <w:rsid w:val="001B5FEC"/>
    <w:rsid w:val="001B69FD"/>
    <w:rsid w:val="001B7EF7"/>
    <w:rsid w:val="001C0A82"/>
    <w:rsid w:val="001C0C91"/>
    <w:rsid w:val="001C20DB"/>
    <w:rsid w:val="001C344F"/>
    <w:rsid w:val="001C4367"/>
    <w:rsid w:val="001C46B9"/>
    <w:rsid w:val="001C678D"/>
    <w:rsid w:val="001C6945"/>
    <w:rsid w:val="001C713E"/>
    <w:rsid w:val="001C7E54"/>
    <w:rsid w:val="001D0DBF"/>
    <w:rsid w:val="001D0FFD"/>
    <w:rsid w:val="001D10F5"/>
    <w:rsid w:val="001D212C"/>
    <w:rsid w:val="001D2CF3"/>
    <w:rsid w:val="001D2F5B"/>
    <w:rsid w:val="001D321D"/>
    <w:rsid w:val="001D329E"/>
    <w:rsid w:val="001D4383"/>
    <w:rsid w:val="001D4B7F"/>
    <w:rsid w:val="001D6DF9"/>
    <w:rsid w:val="001D7060"/>
    <w:rsid w:val="001D74A4"/>
    <w:rsid w:val="001E0F5C"/>
    <w:rsid w:val="001E1027"/>
    <w:rsid w:val="001E132E"/>
    <w:rsid w:val="001E13C7"/>
    <w:rsid w:val="001E2122"/>
    <w:rsid w:val="001E31BE"/>
    <w:rsid w:val="001E3812"/>
    <w:rsid w:val="001E4B40"/>
    <w:rsid w:val="001E4E67"/>
    <w:rsid w:val="001E551D"/>
    <w:rsid w:val="001E6BA8"/>
    <w:rsid w:val="001E6C00"/>
    <w:rsid w:val="001E711A"/>
    <w:rsid w:val="001E77BD"/>
    <w:rsid w:val="001F0317"/>
    <w:rsid w:val="001F0520"/>
    <w:rsid w:val="001F0522"/>
    <w:rsid w:val="001F05FC"/>
    <w:rsid w:val="001F06FC"/>
    <w:rsid w:val="001F0DEA"/>
    <w:rsid w:val="001F19A2"/>
    <w:rsid w:val="001F2AAE"/>
    <w:rsid w:val="001F2CE0"/>
    <w:rsid w:val="001F2EA4"/>
    <w:rsid w:val="001F3D20"/>
    <w:rsid w:val="001F3F93"/>
    <w:rsid w:val="001F4685"/>
    <w:rsid w:val="001F47B4"/>
    <w:rsid w:val="001F5204"/>
    <w:rsid w:val="001F5B07"/>
    <w:rsid w:val="001F6BFA"/>
    <w:rsid w:val="002007C0"/>
    <w:rsid w:val="00200943"/>
    <w:rsid w:val="00200EDB"/>
    <w:rsid w:val="00203A44"/>
    <w:rsid w:val="00203D8A"/>
    <w:rsid w:val="00204DBE"/>
    <w:rsid w:val="00205544"/>
    <w:rsid w:val="00206BE6"/>
    <w:rsid w:val="00206D51"/>
    <w:rsid w:val="00207B12"/>
    <w:rsid w:val="002101AA"/>
    <w:rsid w:val="002129C4"/>
    <w:rsid w:val="002148E0"/>
    <w:rsid w:val="0021566F"/>
    <w:rsid w:val="0022047B"/>
    <w:rsid w:val="00220A8E"/>
    <w:rsid w:val="00220BFF"/>
    <w:rsid w:val="00222338"/>
    <w:rsid w:val="00223C4B"/>
    <w:rsid w:val="00225A62"/>
    <w:rsid w:val="00225EAD"/>
    <w:rsid w:val="002302BD"/>
    <w:rsid w:val="00230BC8"/>
    <w:rsid w:val="00230C6B"/>
    <w:rsid w:val="00231C7E"/>
    <w:rsid w:val="00231F1F"/>
    <w:rsid w:val="00233038"/>
    <w:rsid w:val="0023373C"/>
    <w:rsid w:val="00233BE3"/>
    <w:rsid w:val="00233E87"/>
    <w:rsid w:val="00234E05"/>
    <w:rsid w:val="00235DCD"/>
    <w:rsid w:val="00236BCB"/>
    <w:rsid w:val="00240012"/>
    <w:rsid w:val="002403D0"/>
    <w:rsid w:val="00241568"/>
    <w:rsid w:val="00241ED8"/>
    <w:rsid w:val="00242D6F"/>
    <w:rsid w:val="0024336D"/>
    <w:rsid w:val="00243A75"/>
    <w:rsid w:val="00243EF5"/>
    <w:rsid w:val="00244862"/>
    <w:rsid w:val="00245706"/>
    <w:rsid w:val="00245854"/>
    <w:rsid w:val="00245B63"/>
    <w:rsid w:val="00245CE8"/>
    <w:rsid w:val="0025092B"/>
    <w:rsid w:val="00251458"/>
    <w:rsid w:val="00251553"/>
    <w:rsid w:val="00251F28"/>
    <w:rsid w:val="00252673"/>
    <w:rsid w:val="002528B7"/>
    <w:rsid w:val="00254DD1"/>
    <w:rsid w:val="0025504F"/>
    <w:rsid w:val="00255D9D"/>
    <w:rsid w:val="00257345"/>
    <w:rsid w:val="00257858"/>
    <w:rsid w:val="002612B8"/>
    <w:rsid w:val="00261CCE"/>
    <w:rsid w:val="00261F95"/>
    <w:rsid w:val="0026333E"/>
    <w:rsid w:val="00263CD8"/>
    <w:rsid w:val="002650C1"/>
    <w:rsid w:val="00266FD2"/>
    <w:rsid w:val="002702AE"/>
    <w:rsid w:val="00270DEA"/>
    <w:rsid w:val="00271412"/>
    <w:rsid w:val="00271982"/>
    <w:rsid w:val="002725B8"/>
    <w:rsid w:val="002735DF"/>
    <w:rsid w:val="002749AE"/>
    <w:rsid w:val="002751FB"/>
    <w:rsid w:val="002766A5"/>
    <w:rsid w:val="00276723"/>
    <w:rsid w:val="00277C64"/>
    <w:rsid w:val="00280575"/>
    <w:rsid w:val="0028083E"/>
    <w:rsid w:val="00280F40"/>
    <w:rsid w:val="00280F44"/>
    <w:rsid w:val="00281170"/>
    <w:rsid w:val="0028150C"/>
    <w:rsid w:val="00281954"/>
    <w:rsid w:val="002829A2"/>
    <w:rsid w:val="00283144"/>
    <w:rsid w:val="00283A45"/>
    <w:rsid w:val="00284429"/>
    <w:rsid w:val="002845B5"/>
    <w:rsid w:val="0028460D"/>
    <w:rsid w:val="0028510B"/>
    <w:rsid w:val="002852F2"/>
    <w:rsid w:val="00285792"/>
    <w:rsid w:val="00286C18"/>
    <w:rsid w:val="0029099F"/>
    <w:rsid w:val="002909D3"/>
    <w:rsid w:val="00292AC6"/>
    <w:rsid w:val="00292E37"/>
    <w:rsid w:val="0029474D"/>
    <w:rsid w:val="00294DCD"/>
    <w:rsid w:val="0029558F"/>
    <w:rsid w:val="00296044"/>
    <w:rsid w:val="002972F8"/>
    <w:rsid w:val="002978C9"/>
    <w:rsid w:val="002979E5"/>
    <w:rsid w:val="002A103E"/>
    <w:rsid w:val="002A1B7C"/>
    <w:rsid w:val="002A20F0"/>
    <w:rsid w:val="002A2B65"/>
    <w:rsid w:val="002A411A"/>
    <w:rsid w:val="002A44DC"/>
    <w:rsid w:val="002A4984"/>
    <w:rsid w:val="002A4C08"/>
    <w:rsid w:val="002A5AA1"/>
    <w:rsid w:val="002A5CB1"/>
    <w:rsid w:val="002B097D"/>
    <w:rsid w:val="002B122E"/>
    <w:rsid w:val="002B1252"/>
    <w:rsid w:val="002B26AF"/>
    <w:rsid w:val="002B2D23"/>
    <w:rsid w:val="002B35DD"/>
    <w:rsid w:val="002B600C"/>
    <w:rsid w:val="002B6C5D"/>
    <w:rsid w:val="002B7480"/>
    <w:rsid w:val="002B7F6C"/>
    <w:rsid w:val="002C10B4"/>
    <w:rsid w:val="002C2F92"/>
    <w:rsid w:val="002C5022"/>
    <w:rsid w:val="002C5D27"/>
    <w:rsid w:val="002C61A8"/>
    <w:rsid w:val="002C626B"/>
    <w:rsid w:val="002C7EBE"/>
    <w:rsid w:val="002D02D0"/>
    <w:rsid w:val="002D1867"/>
    <w:rsid w:val="002D2037"/>
    <w:rsid w:val="002D43C0"/>
    <w:rsid w:val="002D44C5"/>
    <w:rsid w:val="002D4F88"/>
    <w:rsid w:val="002D4FAE"/>
    <w:rsid w:val="002D7373"/>
    <w:rsid w:val="002D75E2"/>
    <w:rsid w:val="002E0602"/>
    <w:rsid w:val="002E1059"/>
    <w:rsid w:val="002E25BA"/>
    <w:rsid w:val="002E2EB0"/>
    <w:rsid w:val="002E410A"/>
    <w:rsid w:val="002E455E"/>
    <w:rsid w:val="002E5033"/>
    <w:rsid w:val="002E5F9A"/>
    <w:rsid w:val="002E6D4E"/>
    <w:rsid w:val="002E7791"/>
    <w:rsid w:val="002E7A76"/>
    <w:rsid w:val="002F091A"/>
    <w:rsid w:val="002F0930"/>
    <w:rsid w:val="002F0B54"/>
    <w:rsid w:val="002F1927"/>
    <w:rsid w:val="002F1E53"/>
    <w:rsid w:val="002F1EB3"/>
    <w:rsid w:val="002F4476"/>
    <w:rsid w:val="002F60B7"/>
    <w:rsid w:val="002F697C"/>
    <w:rsid w:val="002F6F8D"/>
    <w:rsid w:val="002F7263"/>
    <w:rsid w:val="002F7402"/>
    <w:rsid w:val="00300526"/>
    <w:rsid w:val="00301643"/>
    <w:rsid w:val="003021D7"/>
    <w:rsid w:val="00303560"/>
    <w:rsid w:val="0030551A"/>
    <w:rsid w:val="00306096"/>
    <w:rsid w:val="003067C7"/>
    <w:rsid w:val="0030762A"/>
    <w:rsid w:val="00310607"/>
    <w:rsid w:val="00311C42"/>
    <w:rsid w:val="0031215B"/>
    <w:rsid w:val="00312410"/>
    <w:rsid w:val="00312ED9"/>
    <w:rsid w:val="0031446F"/>
    <w:rsid w:val="00315A06"/>
    <w:rsid w:val="00315A7E"/>
    <w:rsid w:val="00316196"/>
    <w:rsid w:val="00316F8C"/>
    <w:rsid w:val="00317105"/>
    <w:rsid w:val="00321640"/>
    <w:rsid w:val="003219F7"/>
    <w:rsid w:val="00322B90"/>
    <w:rsid w:val="00322C19"/>
    <w:rsid w:val="003238D1"/>
    <w:rsid w:val="00323927"/>
    <w:rsid w:val="00323A67"/>
    <w:rsid w:val="00323ACA"/>
    <w:rsid w:val="0032405D"/>
    <w:rsid w:val="003245DE"/>
    <w:rsid w:val="00325860"/>
    <w:rsid w:val="00325D98"/>
    <w:rsid w:val="00327F3B"/>
    <w:rsid w:val="00330315"/>
    <w:rsid w:val="0033068E"/>
    <w:rsid w:val="003306D0"/>
    <w:rsid w:val="00330972"/>
    <w:rsid w:val="00330A01"/>
    <w:rsid w:val="00330A60"/>
    <w:rsid w:val="00331AEA"/>
    <w:rsid w:val="0033588C"/>
    <w:rsid w:val="00335F06"/>
    <w:rsid w:val="003362AA"/>
    <w:rsid w:val="00336443"/>
    <w:rsid w:val="00336AB4"/>
    <w:rsid w:val="0033718C"/>
    <w:rsid w:val="003371A9"/>
    <w:rsid w:val="00337F53"/>
    <w:rsid w:val="003404FA"/>
    <w:rsid w:val="003406F7"/>
    <w:rsid w:val="00340F4E"/>
    <w:rsid w:val="00341725"/>
    <w:rsid w:val="00341963"/>
    <w:rsid w:val="00341A10"/>
    <w:rsid w:val="00341ABD"/>
    <w:rsid w:val="00342090"/>
    <w:rsid w:val="0034272C"/>
    <w:rsid w:val="00342C1D"/>
    <w:rsid w:val="00344424"/>
    <w:rsid w:val="0034524C"/>
    <w:rsid w:val="0034529C"/>
    <w:rsid w:val="00346377"/>
    <w:rsid w:val="003465A0"/>
    <w:rsid w:val="00346F56"/>
    <w:rsid w:val="00347243"/>
    <w:rsid w:val="00351BD6"/>
    <w:rsid w:val="00351F15"/>
    <w:rsid w:val="003522AA"/>
    <w:rsid w:val="00352F2E"/>
    <w:rsid w:val="00355472"/>
    <w:rsid w:val="00356468"/>
    <w:rsid w:val="003577DC"/>
    <w:rsid w:val="003579CD"/>
    <w:rsid w:val="00357FF6"/>
    <w:rsid w:val="003600E3"/>
    <w:rsid w:val="00360BD7"/>
    <w:rsid w:val="00361293"/>
    <w:rsid w:val="003617CA"/>
    <w:rsid w:val="0036192B"/>
    <w:rsid w:val="00361F63"/>
    <w:rsid w:val="00362F54"/>
    <w:rsid w:val="0036505D"/>
    <w:rsid w:val="003656F4"/>
    <w:rsid w:val="0036787C"/>
    <w:rsid w:val="00371159"/>
    <w:rsid w:val="003716D9"/>
    <w:rsid w:val="0037296F"/>
    <w:rsid w:val="00373C63"/>
    <w:rsid w:val="00375652"/>
    <w:rsid w:val="00376471"/>
    <w:rsid w:val="00376B7D"/>
    <w:rsid w:val="00377D52"/>
    <w:rsid w:val="003805ED"/>
    <w:rsid w:val="00380F7B"/>
    <w:rsid w:val="003816B1"/>
    <w:rsid w:val="00382868"/>
    <w:rsid w:val="00382FAE"/>
    <w:rsid w:val="00383044"/>
    <w:rsid w:val="003837BE"/>
    <w:rsid w:val="00384E8C"/>
    <w:rsid w:val="00384F42"/>
    <w:rsid w:val="003867F8"/>
    <w:rsid w:val="00386C05"/>
    <w:rsid w:val="0038728D"/>
    <w:rsid w:val="00390489"/>
    <w:rsid w:val="00390ACD"/>
    <w:rsid w:val="00391D8A"/>
    <w:rsid w:val="003921DC"/>
    <w:rsid w:val="003936A0"/>
    <w:rsid w:val="00393CE0"/>
    <w:rsid w:val="00393DF3"/>
    <w:rsid w:val="00394B0A"/>
    <w:rsid w:val="00394F39"/>
    <w:rsid w:val="0039545B"/>
    <w:rsid w:val="003954FC"/>
    <w:rsid w:val="00397BF0"/>
    <w:rsid w:val="003A15DA"/>
    <w:rsid w:val="003A20D3"/>
    <w:rsid w:val="003A2853"/>
    <w:rsid w:val="003A2C5F"/>
    <w:rsid w:val="003A2D3F"/>
    <w:rsid w:val="003A2D69"/>
    <w:rsid w:val="003A31F2"/>
    <w:rsid w:val="003A411F"/>
    <w:rsid w:val="003A51E6"/>
    <w:rsid w:val="003A5623"/>
    <w:rsid w:val="003A5A2F"/>
    <w:rsid w:val="003A60D1"/>
    <w:rsid w:val="003A6D81"/>
    <w:rsid w:val="003B0039"/>
    <w:rsid w:val="003B0978"/>
    <w:rsid w:val="003B0C8B"/>
    <w:rsid w:val="003B1931"/>
    <w:rsid w:val="003B1E85"/>
    <w:rsid w:val="003B2ECA"/>
    <w:rsid w:val="003B3960"/>
    <w:rsid w:val="003B5C74"/>
    <w:rsid w:val="003B6A29"/>
    <w:rsid w:val="003B6AE7"/>
    <w:rsid w:val="003C00BD"/>
    <w:rsid w:val="003C0816"/>
    <w:rsid w:val="003C0E4F"/>
    <w:rsid w:val="003C1697"/>
    <w:rsid w:val="003C1761"/>
    <w:rsid w:val="003C2301"/>
    <w:rsid w:val="003C2418"/>
    <w:rsid w:val="003C40A0"/>
    <w:rsid w:val="003C4813"/>
    <w:rsid w:val="003C4936"/>
    <w:rsid w:val="003C4D76"/>
    <w:rsid w:val="003C6A63"/>
    <w:rsid w:val="003C77D6"/>
    <w:rsid w:val="003D1DCB"/>
    <w:rsid w:val="003D1E0D"/>
    <w:rsid w:val="003D2C45"/>
    <w:rsid w:val="003D2E75"/>
    <w:rsid w:val="003D33CB"/>
    <w:rsid w:val="003D3460"/>
    <w:rsid w:val="003D39D9"/>
    <w:rsid w:val="003D44C1"/>
    <w:rsid w:val="003D5ACF"/>
    <w:rsid w:val="003D687E"/>
    <w:rsid w:val="003D6A94"/>
    <w:rsid w:val="003D7997"/>
    <w:rsid w:val="003D7A35"/>
    <w:rsid w:val="003D7F87"/>
    <w:rsid w:val="003E0AD1"/>
    <w:rsid w:val="003E1A48"/>
    <w:rsid w:val="003E2979"/>
    <w:rsid w:val="003E2E74"/>
    <w:rsid w:val="003E3157"/>
    <w:rsid w:val="003E4DD1"/>
    <w:rsid w:val="003E4EC7"/>
    <w:rsid w:val="003E5918"/>
    <w:rsid w:val="003E6046"/>
    <w:rsid w:val="003E68CE"/>
    <w:rsid w:val="003E7FF7"/>
    <w:rsid w:val="003F0E7E"/>
    <w:rsid w:val="003F246B"/>
    <w:rsid w:val="003F4F23"/>
    <w:rsid w:val="003F4FD3"/>
    <w:rsid w:val="003F5FE2"/>
    <w:rsid w:val="003F6574"/>
    <w:rsid w:val="004009B6"/>
    <w:rsid w:val="00400CDD"/>
    <w:rsid w:val="00400F9E"/>
    <w:rsid w:val="004018D7"/>
    <w:rsid w:val="00401A32"/>
    <w:rsid w:val="00401E86"/>
    <w:rsid w:val="00403B31"/>
    <w:rsid w:val="004047ED"/>
    <w:rsid w:val="004053C6"/>
    <w:rsid w:val="004069BC"/>
    <w:rsid w:val="00410916"/>
    <w:rsid w:val="00410AFC"/>
    <w:rsid w:val="00410BCC"/>
    <w:rsid w:val="004114AF"/>
    <w:rsid w:val="00412003"/>
    <w:rsid w:val="00415C6B"/>
    <w:rsid w:val="0041661A"/>
    <w:rsid w:val="00416BE7"/>
    <w:rsid w:val="00421B13"/>
    <w:rsid w:val="00421C32"/>
    <w:rsid w:val="0042203B"/>
    <w:rsid w:val="004235E5"/>
    <w:rsid w:val="004260C8"/>
    <w:rsid w:val="004264DC"/>
    <w:rsid w:val="0042661C"/>
    <w:rsid w:val="00426B64"/>
    <w:rsid w:val="00427005"/>
    <w:rsid w:val="004273EC"/>
    <w:rsid w:val="00430114"/>
    <w:rsid w:val="00431A5F"/>
    <w:rsid w:val="00431C13"/>
    <w:rsid w:val="004323EC"/>
    <w:rsid w:val="004328F4"/>
    <w:rsid w:val="00432A55"/>
    <w:rsid w:val="004345F4"/>
    <w:rsid w:val="00434EC0"/>
    <w:rsid w:val="00435484"/>
    <w:rsid w:val="004356D9"/>
    <w:rsid w:val="00435A1E"/>
    <w:rsid w:val="00436880"/>
    <w:rsid w:val="004369CB"/>
    <w:rsid w:val="00436C60"/>
    <w:rsid w:val="0044012D"/>
    <w:rsid w:val="00442DD6"/>
    <w:rsid w:val="00443E92"/>
    <w:rsid w:val="004442EC"/>
    <w:rsid w:val="00444492"/>
    <w:rsid w:val="00444E68"/>
    <w:rsid w:val="00446A9D"/>
    <w:rsid w:val="00447513"/>
    <w:rsid w:val="00447A26"/>
    <w:rsid w:val="00447B97"/>
    <w:rsid w:val="00450C53"/>
    <w:rsid w:val="00455410"/>
    <w:rsid w:val="00455F12"/>
    <w:rsid w:val="0045652F"/>
    <w:rsid w:val="00456938"/>
    <w:rsid w:val="00460058"/>
    <w:rsid w:val="00460193"/>
    <w:rsid w:val="004601E3"/>
    <w:rsid w:val="004620FF"/>
    <w:rsid w:val="0046219D"/>
    <w:rsid w:val="00462308"/>
    <w:rsid w:val="00463080"/>
    <w:rsid w:val="0046383A"/>
    <w:rsid w:val="00464972"/>
    <w:rsid w:val="00465D63"/>
    <w:rsid w:val="0046652A"/>
    <w:rsid w:val="004674A0"/>
    <w:rsid w:val="004700D7"/>
    <w:rsid w:val="00470203"/>
    <w:rsid w:val="00470B19"/>
    <w:rsid w:val="00470CD5"/>
    <w:rsid w:val="00471020"/>
    <w:rsid w:val="004725DF"/>
    <w:rsid w:val="00473278"/>
    <w:rsid w:val="00473342"/>
    <w:rsid w:val="0047334E"/>
    <w:rsid w:val="00473AAC"/>
    <w:rsid w:val="00475395"/>
    <w:rsid w:val="0047577C"/>
    <w:rsid w:val="00475F24"/>
    <w:rsid w:val="004760E3"/>
    <w:rsid w:val="004766C7"/>
    <w:rsid w:val="00476CC3"/>
    <w:rsid w:val="00477E75"/>
    <w:rsid w:val="00477F93"/>
    <w:rsid w:val="004804FB"/>
    <w:rsid w:val="004813D5"/>
    <w:rsid w:val="00483740"/>
    <w:rsid w:val="00484C52"/>
    <w:rsid w:val="00486544"/>
    <w:rsid w:val="00486BEA"/>
    <w:rsid w:val="00487D92"/>
    <w:rsid w:val="00490D36"/>
    <w:rsid w:val="004918C2"/>
    <w:rsid w:val="00491942"/>
    <w:rsid w:val="00491C12"/>
    <w:rsid w:val="0049346B"/>
    <w:rsid w:val="00494063"/>
    <w:rsid w:val="004940FC"/>
    <w:rsid w:val="004949F5"/>
    <w:rsid w:val="004972C8"/>
    <w:rsid w:val="004A01C8"/>
    <w:rsid w:val="004A07F3"/>
    <w:rsid w:val="004A0A99"/>
    <w:rsid w:val="004A0DC0"/>
    <w:rsid w:val="004A1210"/>
    <w:rsid w:val="004A24FE"/>
    <w:rsid w:val="004A27FF"/>
    <w:rsid w:val="004A2FEB"/>
    <w:rsid w:val="004A53E3"/>
    <w:rsid w:val="004A57F3"/>
    <w:rsid w:val="004A67F1"/>
    <w:rsid w:val="004A6C9F"/>
    <w:rsid w:val="004B035A"/>
    <w:rsid w:val="004B268A"/>
    <w:rsid w:val="004B387E"/>
    <w:rsid w:val="004B4E1F"/>
    <w:rsid w:val="004B5170"/>
    <w:rsid w:val="004B5400"/>
    <w:rsid w:val="004B57E2"/>
    <w:rsid w:val="004B5A72"/>
    <w:rsid w:val="004B60F3"/>
    <w:rsid w:val="004B7386"/>
    <w:rsid w:val="004B75E2"/>
    <w:rsid w:val="004B7625"/>
    <w:rsid w:val="004C08C4"/>
    <w:rsid w:val="004C189A"/>
    <w:rsid w:val="004C1FF3"/>
    <w:rsid w:val="004C225B"/>
    <w:rsid w:val="004C23BD"/>
    <w:rsid w:val="004C27F5"/>
    <w:rsid w:val="004C4410"/>
    <w:rsid w:val="004C4D21"/>
    <w:rsid w:val="004C5172"/>
    <w:rsid w:val="004C579B"/>
    <w:rsid w:val="004C58B2"/>
    <w:rsid w:val="004C64BE"/>
    <w:rsid w:val="004C6A60"/>
    <w:rsid w:val="004C7D10"/>
    <w:rsid w:val="004D11A6"/>
    <w:rsid w:val="004D1785"/>
    <w:rsid w:val="004D1FA6"/>
    <w:rsid w:val="004D22CE"/>
    <w:rsid w:val="004D2885"/>
    <w:rsid w:val="004D55B7"/>
    <w:rsid w:val="004D5C6A"/>
    <w:rsid w:val="004D657A"/>
    <w:rsid w:val="004D7795"/>
    <w:rsid w:val="004E2AAA"/>
    <w:rsid w:val="004E3BEF"/>
    <w:rsid w:val="004E3E43"/>
    <w:rsid w:val="004E45CB"/>
    <w:rsid w:val="004E510E"/>
    <w:rsid w:val="004E5741"/>
    <w:rsid w:val="004E61FF"/>
    <w:rsid w:val="004E6413"/>
    <w:rsid w:val="004E6AF6"/>
    <w:rsid w:val="004E7ECF"/>
    <w:rsid w:val="004F185B"/>
    <w:rsid w:val="004F32CD"/>
    <w:rsid w:val="004F43BF"/>
    <w:rsid w:val="004F5106"/>
    <w:rsid w:val="004F51F3"/>
    <w:rsid w:val="004F6400"/>
    <w:rsid w:val="004F6ADA"/>
    <w:rsid w:val="004F6C65"/>
    <w:rsid w:val="004F6E38"/>
    <w:rsid w:val="004F79B7"/>
    <w:rsid w:val="004F7ED3"/>
    <w:rsid w:val="004F7FE1"/>
    <w:rsid w:val="00500849"/>
    <w:rsid w:val="00501486"/>
    <w:rsid w:val="00502B22"/>
    <w:rsid w:val="005041A7"/>
    <w:rsid w:val="005058A8"/>
    <w:rsid w:val="00506662"/>
    <w:rsid w:val="00507278"/>
    <w:rsid w:val="00507D41"/>
    <w:rsid w:val="005104D3"/>
    <w:rsid w:val="00511ABE"/>
    <w:rsid w:val="005120B2"/>
    <w:rsid w:val="00512752"/>
    <w:rsid w:val="00513855"/>
    <w:rsid w:val="00514A08"/>
    <w:rsid w:val="00514E69"/>
    <w:rsid w:val="00515489"/>
    <w:rsid w:val="00516EAE"/>
    <w:rsid w:val="005179F3"/>
    <w:rsid w:val="00517C6C"/>
    <w:rsid w:val="00517F3A"/>
    <w:rsid w:val="00521E1A"/>
    <w:rsid w:val="005225ED"/>
    <w:rsid w:val="00522A35"/>
    <w:rsid w:val="00522EA8"/>
    <w:rsid w:val="00523168"/>
    <w:rsid w:val="0052348B"/>
    <w:rsid w:val="005244F0"/>
    <w:rsid w:val="005260FD"/>
    <w:rsid w:val="00531D90"/>
    <w:rsid w:val="005342D5"/>
    <w:rsid w:val="00534C6F"/>
    <w:rsid w:val="005357CE"/>
    <w:rsid w:val="00535A3E"/>
    <w:rsid w:val="00536C79"/>
    <w:rsid w:val="0053760D"/>
    <w:rsid w:val="005377C2"/>
    <w:rsid w:val="00537924"/>
    <w:rsid w:val="00537D2F"/>
    <w:rsid w:val="0054148E"/>
    <w:rsid w:val="00541C61"/>
    <w:rsid w:val="00541F81"/>
    <w:rsid w:val="00541FC9"/>
    <w:rsid w:val="0054469F"/>
    <w:rsid w:val="00545704"/>
    <w:rsid w:val="00546EDE"/>
    <w:rsid w:val="00546FBF"/>
    <w:rsid w:val="0054787F"/>
    <w:rsid w:val="00547F9C"/>
    <w:rsid w:val="00550B84"/>
    <w:rsid w:val="005520C7"/>
    <w:rsid w:val="005531A5"/>
    <w:rsid w:val="005545A1"/>
    <w:rsid w:val="0055565F"/>
    <w:rsid w:val="00556107"/>
    <w:rsid w:val="00556193"/>
    <w:rsid w:val="00557534"/>
    <w:rsid w:val="00560131"/>
    <w:rsid w:val="005602BE"/>
    <w:rsid w:val="00561F52"/>
    <w:rsid w:val="00562227"/>
    <w:rsid w:val="00562FA7"/>
    <w:rsid w:val="00562FF9"/>
    <w:rsid w:val="005631E0"/>
    <w:rsid w:val="005638DA"/>
    <w:rsid w:val="0056453E"/>
    <w:rsid w:val="005648F8"/>
    <w:rsid w:val="00564B47"/>
    <w:rsid w:val="00565519"/>
    <w:rsid w:val="0056592B"/>
    <w:rsid w:val="005663B2"/>
    <w:rsid w:val="00566536"/>
    <w:rsid w:val="005679DD"/>
    <w:rsid w:val="0057005A"/>
    <w:rsid w:val="005710C3"/>
    <w:rsid w:val="005713D3"/>
    <w:rsid w:val="005716A5"/>
    <w:rsid w:val="0057213E"/>
    <w:rsid w:val="005722E5"/>
    <w:rsid w:val="00572A72"/>
    <w:rsid w:val="00572D0B"/>
    <w:rsid w:val="00573189"/>
    <w:rsid w:val="00573990"/>
    <w:rsid w:val="00574731"/>
    <w:rsid w:val="00575BB0"/>
    <w:rsid w:val="0057645C"/>
    <w:rsid w:val="005767AA"/>
    <w:rsid w:val="005772A8"/>
    <w:rsid w:val="005773E8"/>
    <w:rsid w:val="00580F51"/>
    <w:rsid w:val="00581635"/>
    <w:rsid w:val="00582510"/>
    <w:rsid w:val="00582BF0"/>
    <w:rsid w:val="00583D6A"/>
    <w:rsid w:val="0058400C"/>
    <w:rsid w:val="005842D4"/>
    <w:rsid w:val="0058511F"/>
    <w:rsid w:val="00585F72"/>
    <w:rsid w:val="005862F9"/>
    <w:rsid w:val="005864DD"/>
    <w:rsid w:val="005865DB"/>
    <w:rsid w:val="0058747C"/>
    <w:rsid w:val="00587617"/>
    <w:rsid w:val="005900BA"/>
    <w:rsid w:val="00591FB2"/>
    <w:rsid w:val="00591FD9"/>
    <w:rsid w:val="00592101"/>
    <w:rsid w:val="005938BD"/>
    <w:rsid w:val="0059399B"/>
    <w:rsid w:val="00593C9D"/>
    <w:rsid w:val="00594151"/>
    <w:rsid w:val="00594F19"/>
    <w:rsid w:val="0059504D"/>
    <w:rsid w:val="005955B3"/>
    <w:rsid w:val="00595AB5"/>
    <w:rsid w:val="00596150"/>
    <w:rsid w:val="005962B6"/>
    <w:rsid w:val="00597B0D"/>
    <w:rsid w:val="005A1143"/>
    <w:rsid w:val="005A11A5"/>
    <w:rsid w:val="005A37E2"/>
    <w:rsid w:val="005A461A"/>
    <w:rsid w:val="005B0886"/>
    <w:rsid w:val="005B35C4"/>
    <w:rsid w:val="005B50E3"/>
    <w:rsid w:val="005B564B"/>
    <w:rsid w:val="005B56B4"/>
    <w:rsid w:val="005B5908"/>
    <w:rsid w:val="005B6170"/>
    <w:rsid w:val="005B76E1"/>
    <w:rsid w:val="005B7AD9"/>
    <w:rsid w:val="005B7F53"/>
    <w:rsid w:val="005C0507"/>
    <w:rsid w:val="005C1BE0"/>
    <w:rsid w:val="005C1EBE"/>
    <w:rsid w:val="005C21DC"/>
    <w:rsid w:val="005C279D"/>
    <w:rsid w:val="005C2DA0"/>
    <w:rsid w:val="005C365F"/>
    <w:rsid w:val="005C3F6D"/>
    <w:rsid w:val="005C4845"/>
    <w:rsid w:val="005C5F33"/>
    <w:rsid w:val="005C6ED9"/>
    <w:rsid w:val="005C7108"/>
    <w:rsid w:val="005C781A"/>
    <w:rsid w:val="005C7CAE"/>
    <w:rsid w:val="005D0CD1"/>
    <w:rsid w:val="005D0E00"/>
    <w:rsid w:val="005D1053"/>
    <w:rsid w:val="005D337B"/>
    <w:rsid w:val="005D38AA"/>
    <w:rsid w:val="005D4F59"/>
    <w:rsid w:val="005D5035"/>
    <w:rsid w:val="005D51A2"/>
    <w:rsid w:val="005D6BAB"/>
    <w:rsid w:val="005D6BB6"/>
    <w:rsid w:val="005D7061"/>
    <w:rsid w:val="005D71AE"/>
    <w:rsid w:val="005E095A"/>
    <w:rsid w:val="005E0CBB"/>
    <w:rsid w:val="005E0E60"/>
    <w:rsid w:val="005E2EFC"/>
    <w:rsid w:val="005E3330"/>
    <w:rsid w:val="005E3872"/>
    <w:rsid w:val="005E3DF9"/>
    <w:rsid w:val="005E44D4"/>
    <w:rsid w:val="005E4C52"/>
    <w:rsid w:val="005E58E0"/>
    <w:rsid w:val="005E5BFF"/>
    <w:rsid w:val="005E60D9"/>
    <w:rsid w:val="005E6839"/>
    <w:rsid w:val="005E7013"/>
    <w:rsid w:val="005F06CB"/>
    <w:rsid w:val="005F0D30"/>
    <w:rsid w:val="005F171D"/>
    <w:rsid w:val="005F2376"/>
    <w:rsid w:val="005F2ABF"/>
    <w:rsid w:val="005F2CE5"/>
    <w:rsid w:val="005F442D"/>
    <w:rsid w:val="005F4433"/>
    <w:rsid w:val="005F4538"/>
    <w:rsid w:val="005F4D15"/>
    <w:rsid w:val="005F531A"/>
    <w:rsid w:val="005F61B0"/>
    <w:rsid w:val="005F6656"/>
    <w:rsid w:val="005F6996"/>
    <w:rsid w:val="005F7B83"/>
    <w:rsid w:val="00601884"/>
    <w:rsid w:val="00601DBD"/>
    <w:rsid w:val="006021CD"/>
    <w:rsid w:val="006024E9"/>
    <w:rsid w:val="00603707"/>
    <w:rsid w:val="006045EE"/>
    <w:rsid w:val="00605109"/>
    <w:rsid w:val="006059E6"/>
    <w:rsid w:val="006059FF"/>
    <w:rsid w:val="00606553"/>
    <w:rsid w:val="00607D51"/>
    <w:rsid w:val="006102E3"/>
    <w:rsid w:val="006110E7"/>
    <w:rsid w:val="00611632"/>
    <w:rsid w:val="00612FDC"/>
    <w:rsid w:val="006131EC"/>
    <w:rsid w:val="006147C4"/>
    <w:rsid w:val="00614B16"/>
    <w:rsid w:val="00617216"/>
    <w:rsid w:val="00617F2D"/>
    <w:rsid w:val="00620867"/>
    <w:rsid w:val="006209C0"/>
    <w:rsid w:val="006215DD"/>
    <w:rsid w:val="00621E50"/>
    <w:rsid w:val="00622669"/>
    <w:rsid w:val="006227D8"/>
    <w:rsid w:val="006235A9"/>
    <w:rsid w:val="006250E1"/>
    <w:rsid w:val="006251FA"/>
    <w:rsid w:val="0062581E"/>
    <w:rsid w:val="00625FA5"/>
    <w:rsid w:val="00626B3D"/>
    <w:rsid w:val="00627878"/>
    <w:rsid w:val="0063007A"/>
    <w:rsid w:val="00630AAE"/>
    <w:rsid w:val="006319FC"/>
    <w:rsid w:val="00631F92"/>
    <w:rsid w:val="00632034"/>
    <w:rsid w:val="00632397"/>
    <w:rsid w:val="00634BD6"/>
    <w:rsid w:val="00634CA2"/>
    <w:rsid w:val="006352CB"/>
    <w:rsid w:val="0063674E"/>
    <w:rsid w:val="006367AB"/>
    <w:rsid w:val="00637A07"/>
    <w:rsid w:val="00637B43"/>
    <w:rsid w:val="00641129"/>
    <w:rsid w:val="006415FF"/>
    <w:rsid w:val="0064241E"/>
    <w:rsid w:val="00643DE6"/>
    <w:rsid w:val="00644102"/>
    <w:rsid w:val="006441B3"/>
    <w:rsid w:val="0064456F"/>
    <w:rsid w:val="006451FE"/>
    <w:rsid w:val="0064549F"/>
    <w:rsid w:val="006459B2"/>
    <w:rsid w:val="0064778A"/>
    <w:rsid w:val="006479BE"/>
    <w:rsid w:val="006501DE"/>
    <w:rsid w:val="00650348"/>
    <w:rsid w:val="006506A2"/>
    <w:rsid w:val="00651F5C"/>
    <w:rsid w:val="006522AA"/>
    <w:rsid w:val="006522EA"/>
    <w:rsid w:val="006522FA"/>
    <w:rsid w:val="00654A78"/>
    <w:rsid w:val="00656094"/>
    <w:rsid w:val="00657A57"/>
    <w:rsid w:val="00660298"/>
    <w:rsid w:val="006607EE"/>
    <w:rsid w:val="00661319"/>
    <w:rsid w:val="006613FE"/>
    <w:rsid w:val="00661C2E"/>
    <w:rsid w:val="00661D0E"/>
    <w:rsid w:val="00661EE9"/>
    <w:rsid w:val="00662D40"/>
    <w:rsid w:val="00663FE2"/>
    <w:rsid w:val="0066429B"/>
    <w:rsid w:val="0066452A"/>
    <w:rsid w:val="00664E40"/>
    <w:rsid w:val="00666148"/>
    <w:rsid w:val="006662A5"/>
    <w:rsid w:val="00666AD0"/>
    <w:rsid w:val="00666C9C"/>
    <w:rsid w:val="00667197"/>
    <w:rsid w:val="00670D91"/>
    <w:rsid w:val="0067213A"/>
    <w:rsid w:val="00672745"/>
    <w:rsid w:val="00673433"/>
    <w:rsid w:val="00674B39"/>
    <w:rsid w:val="00674C15"/>
    <w:rsid w:val="006756FF"/>
    <w:rsid w:val="006757D9"/>
    <w:rsid w:val="00676AA7"/>
    <w:rsid w:val="006777FB"/>
    <w:rsid w:val="00682416"/>
    <w:rsid w:val="00682B10"/>
    <w:rsid w:val="00682C1F"/>
    <w:rsid w:val="006835C5"/>
    <w:rsid w:val="006851A5"/>
    <w:rsid w:val="00685647"/>
    <w:rsid w:val="00685E1F"/>
    <w:rsid w:val="00686032"/>
    <w:rsid w:val="00686978"/>
    <w:rsid w:val="00687228"/>
    <w:rsid w:val="006874A3"/>
    <w:rsid w:val="00687B27"/>
    <w:rsid w:val="00690655"/>
    <w:rsid w:val="00690B5A"/>
    <w:rsid w:val="00692BC4"/>
    <w:rsid w:val="00692EA5"/>
    <w:rsid w:val="00694060"/>
    <w:rsid w:val="00695710"/>
    <w:rsid w:val="00696E10"/>
    <w:rsid w:val="00697ECE"/>
    <w:rsid w:val="00697FA7"/>
    <w:rsid w:val="006A0F50"/>
    <w:rsid w:val="006A10DD"/>
    <w:rsid w:val="006A1ACF"/>
    <w:rsid w:val="006A3802"/>
    <w:rsid w:val="006A3ABA"/>
    <w:rsid w:val="006A4266"/>
    <w:rsid w:val="006A42A3"/>
    <w:rsid w:val="006A4615"/>
    <w:rsid w:val="006A538F"/>
    <w:rsid w:val="006A548E"/>
    <w:rsid w:val="006A561B"/>
    <w:rsid w:val="006A5FBF"/>
    <w:rsid w:val="006A69F8"/>
    <w:rsid w:val="006A7113"/>
    <w:rsid w:val="006A7442"/>
    <w:rsid w:val="006A7571"/>
    <w:rsid w:val="006A75F5"/>
    <w:rsid w:val="006B04F4"/>
    <w:rsid w:val="006B069D"/>
    <w:rsid w:val="006B0C1E"/>
    <w:rsid w:val="006B1249"/>
    <w:rsid w:val="006B1265"/>
    <w:rsid w:val="006B144B"/>
    <w:rsid w:val="006B203B"/>
    <w:rsid w:val="006B2987"/>
    <w:rsid w:val="006B2BDA"/>
    <w:rsid w:val="006B30E2"/>
    <w:rsid w:val="006B5908"/>
    <w:rsid w:val="006B5F74"/>
    <w:rsid w:val="006B69C6"/>
    <w:rsid w:val="006B7733"/>
    <w:rsid w:val="006B7A52"/>
    <w:rsid w:val="006C0245"/>
    <w:rsid w:val="006C0A5C"/>
    <w:rsid w:val="006C17D2"/>
    <w:rsid w:val="006C2028"/>
    <w:rsid w:val="006C2243"/>
    <w:rsid w:val="006C23F7"/>
    <w:rsid w:val="006C26B6"/>
    <w:rsid w:val="006C3A8A"/>
    <w:rsid w:val="006C4382"/>
    <w:rsid w:val="006C4EFE"/>
    <w:rsid w:val="006C52E5"/>
    <w:rsid w:val="006C5F29"/>
    <w:rsid w:val="006C636E"/>
    <w:rsid w:val="006C6632"/>
    <w:rsid w:val="006C7162"/>
    <w:rsid w:val="006C71E0"/>
    <w:rsid w:val="006D04FA"/>
    <w:rsid w:val="006D1AC1"/>
    <w:rsid w:val="006D24E9"/>
    <w:rsid w:val="006D3E57"/>
    <w:rsid w:val="006D64A0"/>
    <w:rsid w:val="006D6A13"/>
    <w:rsid w:val="006D6CA2"/>
    <w:rsid w:val="006E0013"/>
    <w:rsid w:val="006E09FB"/>
    <w:rsid w:val="006E21E5"/>
    <w:rsid w:val="006E2B81"/>
    <w:rsid w:val="006E3294"/>
    <w:rsid w:val="006E516F"/>
    <w:rsid w:val="006E52BF"/>
    <w:rsid w:val="006E7D6E"/>
    <w:rsid w:val="006F16F5"/>
    <w:rsid w:val="006F212F"/>
    <w:rsid w:val="006F2FF7"/>
    <w:rsid w:val="006F35A0"/>
    <w:rsid w:val="006F3C5B"/>
    <w:rsid w:val="006F3EAE"/>
    <w:rsid w:val="006F41C8"/>
    <w:rsid w:val="006F4641"/>
    <w:rsid w:val="006F47B6"/>
    <w:rsid w:val="006F5034"/>
    <w:rsid w:val="006F5427"/>
    <w:rsid w:val="006F55FB"/>
    <w:rsid w:val="006F5B53"/>
    <w:rsid w:val="006F5E9A"/>
    <w:rsid w:val="006F78BE"/>
    <w:rsid w:val="00700204"/>
    <w:rsid w:val="00701B69"/>
    <w:rsid w:val="007025C6"/>
    <w:rsid w:val="007044FB"/>
    <w:rsid w:val="00704C57"/>
    <w:rsid w:val="00704C5E"/>
    <w:rsid w:val="00704CDC"/>
    <w:rsid w:val="00705DCE"/>
    <w:rsid w:val="00706A05"/>
    <w:rsid w:val="007070AB"/>
    <w:rsid w:val="0070768B"/>
    <w:rsid w:val="0070799E"/>
    <w:rsid w:val="00707D40"/>
    <w:rsid w:val="00710AB0"/>
    <w:rsid w:val="00710B8E"/>
    <w:rsid w:val="007111A3"/>
    <w:rsid w:val="00711526"/>
    <w:rsid w:val="00711708"/>
    <w:rsid w:val="00711CEB"/>
    <w:rsid w:val="007130B7"/>
    <w:rsid w:val="007130C5"/>
    <w:rsid w:val="007134C8"/>
    <w:rsid w:val="007138AB"/>
    <w:rsid w:val="007143D8"/>
    <w:rsid w:val="00714CD6"/>
    <w:rsid w:val="0071504D"/>
    <w:rsid w:val="00715323"/>
    <w:rsid w:val="00715B0E"/>
    <w:rsid w:val="00716739"/>
    <w:rsid w:val="0071729E"/>
    <w:rsid w:val="007173BA"/>
    <w:rsid w:val="00723616"/>
    <w:rsid w:val="00723A01"/>
    <w:rsid w:val="00724641"/>
    <w:rsid w:val="00725304"/>
    <w:rsid w:val="007262BF"/>
    <w:rsid w:val="00730357"/>
    <w:rsid w:val="0073053D"/>
    <w:rsid w:val="00731906"/>
    <w:rsid w:val="007328A4"/>
    <w:rsid w:val="00733F6B"/>
    <w:rsid w:val="007346DF"/>
    <w:rsid w:val="007348BB"/>
    <w:rsid w:val="00735256"/>
    <w:rsid w:val="0073562B"/>
    <w:rsid w:val="0073591F"/>
    <w:rsid w:val="007365F1"/>
    <w:rsid w:val="00736776"/>
    <w:rsid w:val="00736ABF"/>
    <w:rsid w:val="00737436"/>
    <w:rsid w:val="00741DD3"/>
    <w:rsid w:val="00741EC9"/>
    <w:rsid w:val="00741EFD"/>
    <w:rsid w:val="007424DD"/>
    <w:rsid w:val="007426FC"/>
    <w:rsid w:val="0074286C"/>
    <w:rsid w:val="00743525"/>
    <w:rsid w:val="00743E75"/>
    <w:rsid w:val="00745950"/>
    <w:rsid w:val="0074693B"/>
    <w:rsid w:val="00746BEA"/>
    <w:rsid w:val="00747017"/>
    <w:rsid w:val="00750D9E"/>
    <w:rsid w:val="00751026"/>
    <w:rsid w:val="00751391"/>
    <w:rsid w:val="00751B18"/>
    <w:rsid w:val="00751E88"/>
    <w:rsid w:val="007522D3"/>
    <w:rsid w:val="007527A6"/>
    <w:rsid w:val="00752E07"/>
    <w:rsid w:val="007539A5"/>
    <w:rsid w:val="007566A9"/>
    <w:rsid w:val="00757EBF"/>
    <w:rsid w:val="00757F97"/>
    <w:rsid w:val="007607C7"/>
    <w:rsid w:val="00760B97"/>
    <w:rsid w:val="00760C95"/>
    <w:rsid w:val="00760EF9"/>
    <w:rsid w:val="007624F1"/>
    <w:rsid w:val="00762877"/>
    <w:rsid w:val="00763260"/>
    <w:rsid w:val="00763631"/>
    <w:rsid w:val="007636D5"/>
    <w:rsid w:val="00765F7F"/>
    <w:rsid w:val="00766B1F"/>
    <w:rsid w:val="00770B94"/>
    <w:rsid w:val="00770E58"/>
    <w:rsid w:val="00771935"/>
    <w:rsid w:val="0077250B"/>
    <w:rsid w:val="007727B4"/>
    <w:rsid w:val="0077299C"/>
    <w:rsid w:val="00773A84"/>
    <w:rsid w:val="00773D37"/>
    <w:rsid w:val="00774CD6"/>
    <w:rsid w:val="007752E5"/>
    <w:rsid w:val="007758D8"/>
    <w:rsid w:val="007759DE"/>
    <w:rsid w:val="00780527"/>
    <w:rsid w:val="007813D9"/>
    <w:rsid w:val="0078177C"/>
    <w:rsid w:val="00782886"/>
    <w:rsid w:val="00782F4C"/>
    <w:rsid w:val="00785006"/>
    <w:rsid w:val="0078543A"/>
    <w:rsid w:val="0078622F"/>
    <w:rsid w:val="00786824"/>
    <w:rsid w:val="00786C8F"/>
    <w:rsid w:val="007903CF"/>
    <w:rsid w:val="007912CB"/>
    <w:rsid w:val="00792218"/>
    <w:rsid w:val="007923F4"/>
    <w:rsid w:val="00792B75"/>
    <w:rsid w:val="00793A59"/>
    <w:rsid w:val="00794D32"/>
    <w:rsid w:val="00795372"/>
    <w:rsid w:val="0079640B"/>
    <w:rsid w:val="007965A5"/>
    <w:rsid w:val="00796A42"/>
    <w:rsid w:val="0079761F"/>
    <w:rsid w:val="00797AC4"/>
    <w:rsid w:val="00797CE1"/>
    <w:rsid w:val="00797E18"/>
    <w:rsid w:val="007A065C"/>
    <w:rsid w:val="007A06DB"/>
    <w:rsid w:val="007A152F"/>
    <w:rsid w:val="007A281A"/>
    <w:rsid w:val="007A2D9E"/>
    <w:rsid w:val="007A43D8"/>
    <w:rsid w:val="007A455E"/>
    <w:rsid w:val="007A6F2B"/>
    <w:rsid w:val="007A7C79"/>
    <w:rsid w:val="007A7F08"/>
    <w:rsid w:val="007A7F14"/>
    <w:rsid w:val="007B0AD9"/>
    <w:rsid w:val="007B104F"/>
    <w:rsid w:val="007B111A"/>
    <w:rsid w:val="007B248F"/>
    <w:rsid w:val="007B2B34"/>
    <w:rsid w:val="007B2CA9"/>
    <w:rsid w:val="007B3175"/>
    <w:rsid w:val="007B4A81"/>
    <w:rsid w:val="007B5043"/>
    <w:rsid w:val="007B5D12"/>
    <w:rsid w:val="007B5DB2"/>
    <w:rsid w:val="007B768A"/>
    <w:rsid w:val="007B7830"/>
    <w:rsid w:val="007C03BF"/>
    <w:rsid w:val="007C2EBF"/>
    <w:rsid w:val="007C3082"/>
    <w:rsid w:val="007C4F41"/>
    <w:rsid w:val="007C520D"/>
    <w:rsid w:val="007C53F9"/>
    <w:rsid w:val="007C55FE"/>
    <w:rsid w:val="007C78C0"/>
    <w:rsid w:val="007D0352"/>
    <w:rsid w:val="007D084E"/>
    <w:rsid w:val="007D0F4C"/>
    <w:rsid w:val="007D1D3A"/>
    <w:rsid w:val="007D28C7"/>
    <w:rsid w:val="007D298F"/>
    <w:rsid w:val="007D2DBD"/>
    <w:rsid w:val="007D325D"/>
    <w:rsid w:val="007D3811"/>
    <w:rsid w:val="007D3F4F"/>
    <w:rsid w:val="007D40AE"/>
    <w:rsid w:val="007D445B"/>
    <w:rsid w:val="007D5F62"/>
    <w:rsid w:val="007E052E"/>
    <w:rsid w:val="007E0A21"/>
    <w:rsid w:val="007E2111"/>
    <w:rsid w:val="007E2F43"/>
    <w:rsid w:val="007E449D"/>
    <w:rsid w:val="007E63A5"/>
    <w:rsid w:val="007E662B"/>
    <w:rsid w:val="007E683D"/>
    <w:rsid w:val="007E6E63"/>
    <w:rsid w:val="007F0378"/>
    <w:rsid w:val="007F0A88"/>
    <w:rsid w:val="007F1315"/>
    <w:rsid w:val="007F160A"/>
    <w:rsid w:val="007F169F"/>
    <w:rsid w:val="007F19A5"/>
    <w:rsid w:val="007F1F9E"/>
    <w:rsid w:val="007F26A4"/>
    <w:rsid w:val="007F5A68"/>
    <w:rsid w:val="007F5C37"/>
    <w:rsid w:val="007F68AF"/>
    <w:rsid w:val="007F6B49"/>
    <w:rsid w:val="0080074F"/>
    <w:rsid w:val="0080088C"/>
    <w:rsid w:val="008016A8"/>
    <w:rsid w:val="008019F4"/>
    <w:rsid w:val="00801DFC"/>
    <w:rsid w:val="008023F1"/>
    <w:rsid w:val="008024A4"/>
    <w:rsid w:val="00804810"/>
    <w:rsid w:val="00804A3A"/>
    <w:rsid w:val="008051D9"/>
    <w:rsid w:val="0080531E"/>
    <w:rsid w:val="00805AA6"/>
    <w:rsid w:val="00806630"/>
    <w:rsid w:val="0080709C"/>
    <w:rsid w:val="00807180"/>
    <w:rsid w:val="00807325"/>
    <w:rsid w:val="00810940"/>
    <w:rsid w:val="008128DB"/>
    <w:rsid w:val="00813374"/>
    <w:rsid w:val="008166F9"/>
    <w:rsid w:val="008172E4"/>
    <w:rsid w:val="00822B96"/>
    <w:rsid w:val="00822F42"/>
    <w:rsid w:val="0082331E"/>
    <w:rsid w:val="00823669"/>
    <w:rsid w:val="008246E1"/>
    <w:rsid w:val="008253C3"/>
    <w:rsid w:val="00825C48"/>
    <w:rsid w:val="00826729"/>
    <w:rsid w:val="00826F02"/>
    <w:rsid w:val="00827C0D"/>
    <w:rsid w:val="00827FD7"/>
    <w:rsid w:val="0083064F"/>
    <w:rsid w:val="00830B38"/>
    <w:rsid w:val="00830B6A"/>
    <w:rsid w:val="00831A29"/>
    <w:rsid w:val="00831C3F"/>
    <w:rsid w:val="00831FDF"/>
    <w:rsid w:val="0083213C"/>
    <w:rsid w:val="0083266F"/>
    <w:rsid w:val="008329AA"/>
    <w:rsid w:val="00833226"/>
    <w:rsid w:val="00833754"/>
    <w:rsid w:val="0083467A"/>
    <w:rsid w:val="00835F70"/>
    <w:rsid w:val="008369FA"/>
    <w:rsid w:val="00836D24"/>
    <w:rsid w:val="008372B6"/>
    <w:rsid w:val="00837554"/>
    <w:rsid w:val="008378B9"/>
    <w:rsid w:val="00837A50"/>
    <w:rsid w:val="00837B39"/>
    <w:rsid w:val="00842030"/>
    <w:rsid w:val="008420DF"/>
    <w:rsid w:val="00842191"/>
    <w:rsid w:val="008438B3"/>
    <w:rsid w:val="00843D2F"/>
    <w:rsid w:val="008440F2"/>
    <w:rsid w:val="0084548C"/>
    <w:rsid w:val="008460F6"/>
    <w:rsid w:val="00846484"/>
    <w:rsid w:val="008472ED"/>
    <w:rsid w:val="00850083"/>
    <w:rsid w:val="008500E0"/>
    <w:rsid w:val="00850307"/>
    <w:rsid w:val="00850393"/>
    <w:rsid w:val="008535EC"/>
    <w:rsid w:val="00854DCD"/>
    <w:rsid w:val="00855981"/>
    <w:rsid w:val="00856E61"/>
    <w:rsid w:val="0085729E"/>
    <w:rsid w:val="0085788C"/>
    <w:rsid w:val="00860270"/>
    <w:rsid w:val="00862527"/>
    <w:rsid w:val="00863B4E"/>
    <w:rsid w:val="00863B76"/>
    <w:rsid w:val="008642B9"/>
    <w:rsid w:val="008646C4"/>
    <w:rsid w:val="00864743"/>
    <w:rsid w:val="00864C76"/>
    <w:rsid w:val="00864FE9"/>
    <w:rsid w:val="0086516A"/>
    <w:rsid w:val="00866153"/>
    <w:rsid w:val="00866C28"/>
    <w:rsid w:val="00867158"/>
    <w:rsid w:val="008677F5"/>
    <w:rsid w:val="00867A86"/>
    <w:rsid w:val="008705F2"/>
    <w:rsid w:val="008719FC"/>
    <w:rsid w:val="008731B5"/>
    <w:rsid w:val="008734F4"/>
    <w:rsid w:val="00873AC6"/>
    <w:rsid w:val="00873D85"/>
    <w:rsid w:val="00874227"/>
    <w:rsid w:val="00874FF3"/>
    <w:rsid w:val="00876ADD"/>
    <w:rsid w:val="00876BB8"/>
    <w:rsid w:val="00876DDA"/>
    <w:rsid w:val="00877075"/>
    <w:rsid w:val="00877144"/>
    <w:rsid w:val="00877796"/>
    <w:rsid w:val="0088107D"/>
    <w:rsid w:val="00881BFD"/>
    <w:rsid w:val="00882070"/>
    <w:rsid w:val="00883162"/>
    <w:rsid w:val="00883208"/>
    <w:rsid w:val="00883C6F"/>
    <w:rsid w:val="00883F9F"/>
    <w:rsid w:val="00884B46"/>
    <w:rsid w:val="008857B8"/>
    <w:rsid w:val="008858EC"/>
    <w:rsid w:val="008859EC"/>
    <w:rsid w:val="00885E3E"/>
    <w:rsid w:val="00885EC3"/>
    <w:rsid w:val="0088627D"/>
    <w:rsid w:val="008862EA"/>
    <w:rsid w:val="0088668F"/>
    <w:rsid w:val="00886EA8"/>
    <w:rsid w:val="0089041D"/>
    <w:rsid w:val="00890DE9"/>
    <w:rsid w:val="0089138B"/>
    <w:rsid w:val="00891A04"/>
    <w:rsid w:val="008928CF"/>
    <w:rsid w:val="008956A9"/>
    <w:rsid w:val="00895B9C"/>
    <w:rsid w:val="00895C88"/>
    <w:rsid w:val="008960A3"/>
    <w:rsid w:val="008968F6"/>
    <w:rsid w:val="008969FD"/>
    <w:rsid w:val="00897927"/>
    <w:rsid w:val="00897C0A"/>
    <w:rsid w:val="00897F6D"/>
    <w:rsid w:val="008A0B7B"/>
    <w:rsid w:val="008A0F32"/>
    <w:rsid w:val="008A1669"/>
    <w:rsid w:val="008A1835"/>
    <w:rsid w:val="008A1AB8"/>
    <w:rsid w:val="008A2187"/>
    <w:rsid w:val="008A290F"/>
    <w:rsid w:val="008A2949"/>
    <w:rsid w:val="008A2BD3"/>
    <w:rsid w:val="008A2C2E"/>
    <w:rsid w:val="008A2D55"/>
    <w:rsid w:val="008A3045"/>
    <w:rsid w:val="008A324A"/>
    <w:rsid w:val="008A38C4"/>
    <w:rsid w:val="008A5A78"/>
    <w:rsid w:val="008A69C5"/>
    <w:rsid w:val="008A7E08"/>
    <w:rsid w:val="008A7EF9"/>
    <w:rsid w:val="008B02CA"/>
    <w:rsid w:val="008B0A88"/>
    <w:rsid w:val="008B19F1"/>
    <w:rsid w:val="008B2FD6"/>
    <w:rsid w:val="008B328F"/>
    <w:rsid w:val="008B488F"/>
    <w:rsid w:val="008B53DB"/>
    <w:rsid w:val="008B59BA"/>
    <w:rsid w:val="008B613A"/>
    <w:rsid w:val="008B6213"/>
    <w:rsid w:val="008B660D"/>
    <w:rsid w:val="008B6A05"/>
    <w:rsid w:val="008B6B9F"/>
    <w:rsid w:val="008B6D04"/>
    <w:rsid w:val="008B704B"/>
    <w:rsid w:val="008B759D"/>
    <w:rsid w:val="008B79C4"/>
    <w:rsid w:val="008B7BFA"/>
    <w:rsid w:val="008B7DA4"/>
    <w:rsid w:val="008C1B08"/>
    <w:rsid w:val="008C1BA4"/>
    <w:rsid w:val="008C2FA6"/>
    <w:rsid w:val="008C31FD"/>
    <w:rsid w:val="008C3387"/>
    <w:rsid w:val="008C3F37"/>
    <w:rsid w:val="008C4272"/>
    <w:rsid w:val="008C495F"/>
    <w:rsid w:val="008C4F3C"/>
    <w:rsid w:val="008C5AFB"/>
    <w:rsid w:val="008C6420"/>
    <w:rsid w:val="008C695D"/>
    <w:rsid w:val="008C71DB"/>
    <w:rsid w:val="008C7C26"/>
    <w:rsid w:val="008D0FDC"/>
    <w:rsid w:val="008D1817"/>
    <w:rsid w:val="008D235B"/>
    <w:rsid w:val="008D4435"/>
    <w:rsid w:val="008D45A7"/>
    <w:rsid w:val="008D51CD"/>
    <w:rsid w:val="008D57AD"/>
    <w:rsid w:val="008D5979"/>
    <w:rsid w:val="008D5D23"/>
    <w:rsid w:val="008D614A"/>
    <w:rsid w:val="008E0CD1"/>
    <w:rsid w:val="008E10B3"/>
    <w:rsid w:val="008E1CD2"/>
    <w:rsid w:val="008E24FA"/>
    <w:rsid w:val="008E447B"/>
    <w:rsid w:val="008E4723"/>
    <w:rsid w:val="008E5114"/>
    <w:rsid w:val="008E5853"/>
    <w:rsid w:val="008E6960"/>
    <w:rsid w:val="008E6CD2"/>
    <w:rsid w:val="008E71E4"/>
    <w:rsid w:val="008F04BB"/>
    <w:rsid w:val="008F164F"/>
    <w:rsid w:val="008F166F"/>
    <w:rsid w:val="008F1C5D"/>
    <w:rsid w:val="008F1F3F"/>
    <w:rsid w:val="008F2EC2"/>
    <w:rsid w:val="008F35A4"/>
    <w:rsid w:val="008F4341"/>
    <w:rsid w:val="008F471E"/>
    <w:rsid w:val="009006BC"/>
    <w:rsid w:val="009007A8"/>
    <w:rsid w:val="00900ACE"/>
    <w:rsid w:val="00900B51"/>
    <w:rsid w:val="009015D1"/>
    <w:rsid w:val="009018BD"/>
    <w:rsid w:val="00901A3D"/>
    <w:rsid w:val="00901DEA"/>
    <w:rsid w:val="00902084"/>
    <w:rsid w:val="009027A7"/>
    <w:rsid w:val="00902B58"/>
    <w:rsid w:val="00902EB5"/>
    <w:rsid w:val="00903CD5"/>
    <w:rsid w:val="00904071"/>
    <w:rsid w:val="0090458B"/>
    <w:rsid w:val="00904A66"/>
    <w:rsid w:val="0090686A"/>
    <w:rsid w:val="009068BA"/>
    <w:rsid w:val="00907F18"/>
    <w:rsid w:val="0091097C"/>
    <w:rsid w:val="00910C2D"/>
    <w:rsid w:val="00910D9A"/>
    <w:rsid w:val="00911514"/>
    <w:rsid w:val="009115D7"/>
    <w:rsid w:val="00911619"/>
    <w:rsid w:val="00911B19"/>
    <w:rsid w:val="009136CB"/>
    <w:rsid w:val="00913BA3"/>
    <w:rsid w:val="00913F97"/>
    <w:rsid w:val="00914742"/>
    <w:rsid w:val="00914B45"/>
    <w:rsid w:val="00915014"/>
    <w:rsid w:val="0091523F"/>
    <w:rsid w:val="00916302"/>
    <w:rsid w:val="00916C38"/>
    <w:rsid w:val="00917868"/>
    <w:rsid w:val="0092054F"/>
    <w:rsid w:val="0092128B"/>
    <w:rsid w:val="00921D63"/>
    <w:rsid w:val="0092272D"/>
    <w:rsid w:val="00922C98"/>
    <w:rsid w:val="00923010"/>
    <w:rsid w:val="009230ED"/>
    <w:rsid w:val="009235BC"/>
    <w:rsid w:val="00923708"/>
    <w:rsid w:val="00923881"/>
    <w:rsid w:val="0092622F"/>
    <w:rsid w:val="00926867"/>
    <w:rsid w:val="009268F5"/>
    <w:rsid w:val="00927972"/>
    <w:rsid w:val="00930E10"/>
    <w:rsid w:val="009330D3"/>
    <w:rsid w:val="00933E53"/>
    <w:rsid w:val="00934F3B"/>
    <w:rsid w:val="009357F6"/>
    <w:rsid w:val="0093605F"/>
    <w:rsid w:val="0093649B"/>
    <w:rsid w:val="00936973"/>
    <w:rsid w:val="00936DC2"/>
    <w:rsid w:val="00937125"/>
    <w:rsid w:val="0093713E"/>
    <w:rsid w:val="0093753B"/>
    <w:rsid w:val="009376E4"/>
    <w:rsid w:val="00937D32"/>
    <w:rsid w:val="009400E4"/>
    <w:rsid w:val="00940157"/>
    <w:rsid w:val="00940219"/>
    <w:rsid w:val="0094079A"/>
    <w:rsid w:val="009408FE"/>
    <w:rsid w:val="00940AFF"/>
    <w:rsid w:val="009418A9"/>
    <w:rsid w:val="00942011"/>
    <w:rsid w:val="0094208F"/>
    <w:rsid w:val="0094299E"/>
    <w:rsid w:val="00943492"/>
    <w:rsid w:val="009440A1"/>
    <w:rsid w:val="00944577"/>
    <w:rsid w:val="0094466C"/>
    <w:rsid w:val="00944883"/>
    <w:rsid w:val="009451FF"/>
    <w:rsid w:val="00945212"/>
    <w:rsid w:val="009456E5"/>
    <w:rsid w:val="00947E15"/>
    <w:rsid w:val="00947F5C"/>
    <w:rsid w:val="009507B9"/>
    <w:rsid w:val="00950BE3"/>
    <w:rsid w:val="00951A85"/>
    <w:rsid w:val="009527B4"/>
    <w:rsid w:val="00954472"/>
    <w:rsid w:val="00954F6D"/>
    <w:rsid w:val="009558D6"/>
    <w:rsid w:val="00955D92"/>
    <w:rsid w:val="009574CE"/>
    <w:rsid w:val="00957C5D"/>
    <w:rsid w:val="00960370"/>
    <w:rsid w:val="00961D6B"/>
    <w:rsid w:val="00961DD7"/>
    <w:rsid w:val="00962025"/>
    <w:rsid w:val="00962089"/>
    <w:rsid w:val="00962604"/>
    <w:rsid w:val="0096284A"/>
    <w:rsid w:val="00962DF7"/>
    <w:rsid w:val="009635B5"/>
    <w:rsid w:val="00963FE6"/>
    <w:rsid w:val="0096565C"/>
    <w:rsid w:val="009665F6"/>
    <w:rsid w:val="009675D8"/>
    <w:rsid w:val="009700E0"/>
    <w:rsid w:val="0097159B"/>
    <w:rsid w:val="00972A04"/>
    <w:rsid w:val="00972A41"/>
    <w:rsid w:val="009754E5"/>
    <w:rsid w:val="009755A7"/>
    <w:rsid w:val="00975F59"/>
    <w:rsid w:val="00976063"/>
    <w:rsid w:val="00976929"/>
    <w:rsid w:val="00976E0C"/>
    <w:rsid w:val="00976EC8"/>
    <w:rsid w:val="00977968"/>
    <w:rsid w:val="00977B6D"/>
    <w:rsid w:val="009808AF"/>
    <w:rsid w:val="00980F27"/>
    <w:rsid w:val="00980F5F"/>
    <w:rsid w:val="00982388"/>
    <w:rsid w:val="009823B3"/>
    <w:rsid w:val="00982841"/>
    <w:rsid w:val="00982BD8"/>
    <w:rsid w:val="009831E1"/>
    <w:rsid w:val="0098398D"/>
    <w:rsid w:val="00984C65"/>
    <w:rsid w:val="00985036"/>
    <w:rsid w:val="00985C4E"/>
    <w:rsid w:val="009865AC"/>
    <w:rsid w:val="009865F6"/>
    <w:rsid w:val="00986FD5"/>
    <w:rsid w:val="00987257"/>
    <w:rsid w:val="00987CE5"/>
    <w:rsid w:val="00987CE8"/>
    <w:rsid w:val="00987F03"/>
    <w:rsid w:val="0099063A"/>
    <w:rsid w:val="009906C5"/>
    <w:rsid w:val="0099084C"/>
    <w:rsid w:val="009913C7"/>
    <w:rsid w:val="009916CB"/>
    <w:rsid w:val="00991C90"/>
    <w:rsid w:val="00994989"/>
    <w:rsid w:val="00995EA7"/>
    <w:rsid w:val="009960B0"/>
    <w:rsid w:val="00997401"/>
    <w:rsid w:val="00997FBB"/>
    <w:rsid w:val="009A059E"/>
    <w:rsid w:val="009A074F"/>
    <w:rsid w:val="009A0981"/>
    <w:rsid w:val="009A0FA8"/>
    <w:rsid w:val="009A1066"/>
    <w:rsid w:val="009A1492"/>
    <w:rsid w:val="009A3378"/>
    <w:rsid w:val="009A3A41"/>
    <w:rsid w:val="009A4903"/>
    <w:rsid w:val="009A4D49"/>
    <w:rsid w:val="009A4E3E"/>
    <w:rsid w:val="009A6671"/>
    <w:rsid w:val="009A7C3B"/>
    <w:rsid w:val="009B342D"/>
    <w:rsid w:val="009B396F"/>
    <w:rsid w:val="009B5A5A"/>
    <w:rsid w:val="009B5E38"/>
    <w:rsid w:val="009B5E7F"/>
    <w:rsid w:val="009B61CF"/>
    <w:rsid w:val="009B62F6"/>
    <w:rsid w:val="009B63F9"/>
    <w:rsid w:val="009B7EC6"/>
    <w:rsid w:val="009C1151"/>
    <w:rsid w:val="009C2D35"/>
    <w:rsid w:val="009C321B"/>
    <w:rsid w:val="009C3A7F"/>
    <w:rsid w:val="009C3B27"/>
    <w:rsid w:val="009C47ED"/>
    <w:rsid w:val="009C4D5F"/>
    <w:rsid w:val="009C4E38"/>
    <w:rsid w:val="009C5D0F"/>
    <w:rsid w:val="009C6E07"/>
    <w:rsid w:val="009D0A2D"/>
    <w:rsid w:val="009D0A30"/>
    <w:rsid w:val="009D23F4"/>
    <w:rsid w:val="009D2B13"/>
    <w:rsid w:val="009D309A"/>
    <w:rsid w:val="009D624A"/>
    <w:rsid w:val="009D6396"/>
    <w:rsid w:val="009D6B5F"/>
    <w:rsid w:val="009D7659"/>
    <w:rsid w:val="009E12AC"/>
    <w:rsid w:val="009E2776"/>
    <w:rsid w:val="009E3810"/>
    <w:rsid w:val="009E4C78"/>
    <w:rsid w:val="009E5388"/>
    <w:rsid w:val="009E5EF4"/>
    <w:rsid w:val="009E647A"/>
    <w:rsid w:val="009E6629"/>
    <w:rsid w:val="009E6CF6"/>
    <w:rsid w:val="009F0E6C"/>
    <w:rsid w:val="009F1E7B"/>
    <w:rsid w:val="009F1EED"/>
    <w:rsid w:val="009F2204"/>
    <w:rsid w:val="009F2286"/>
    <w:rsid w:val="009F3CD5"/>
    <w:rsid w:val="009F3F64"/>
    <w:rsid w:val="009F4447"/>
    <w:rsid w:val="009F463C"/>
    <w:rsid w:val="009F473A"/>
    <w:rsid w:val="009F4D59"/>
    <w:rsid w:val="009F5CAE"/>
    <w:rsid w:val="009F65DF"/>
    <w:rsid w:val="009F6BF3"/>
    <w:rsid w:val="009F7BFF"/>
    <w:rsid w:val="00A004DE"/>
    <w:rsid w:val="00A00CB1"/>
    <w:rsid w:val="00A01933"/>
    <w:rsid w:val="00A02FEC"/>
    <w:rsid w:val="00A03259"/>
    <w:rsid w:val="00A03613"/>
    <w:rsid w:val="00A0369A"/>
    <w:rsid w:val="00A044A8"/>
    <w:rsid w:val="00A04E2D"/>
    <w:rsid w:val="00A0594D"/>
    <w:rsid w:val="00A06195"/>
    <w:rsid w:val="00A07299"/>
    <w:rsid w:val="00A07DCC"/>
    <w:rsid w:val="00A11F92"/>
    <w:rsid w:val="00A12CED"/>
    <w:rsid w:val="00A130EB"/>
    <w:rsid w:val="00A14A6C"/>
    <w:rsid w:val="00A159DD"/>
    <w:rsid w:val="00A16CDC"/>
    <w:rsid w:val="00A17EAB"/>
    <w:rsid w:val="00A17ED1"/>
    <w:rsid w:val="00A20BEB"/>
    <w:rsid w:val="00A211F1"/>
    <w:rsid w:val="00A21441"/>
    <w:rsid w:val="00A21903"/>
    <w:rsid w:val="00A21A32"/>
    <w:rsid w:val="00A21F08"/>
    <w:rsid w:val="00A22950"/>
    <w:rsid w:val="00A22AF7"/>
    <w:rsid w:val="00A24503"/>
    <w:rsid w:val="00A24EC6"/>
    <w:rsid w:val="00A25721"/>
    <w:rsid w:val="00A25D23"/>
    <w:rsid w:val="00A25FDB"/>
    <w:rsid w:val="00A26A73"/>
    <w:rsid w:val="00A26F6B"/>
    <w:rsid w:val="00A32D78"/>
    <w:rsid w:val="00A33391"/>
    <w:rsid w:val="00A3409C"/>
    <w:rsid w:val="00A3610F"/>
    <w:rsid w:val="00A36D24"/>
    <w:rsid w:val="00A36FD2"/>
    <w:rsid w:val="00A374E4"/>
    <w:rsid w:val="00A4055F"/>
    <w:rsid w:val="00A40A43"/>
    <w:rsid w:val="00A417D6"/>
    <w:rsid w:val="00A41D6D"/>
    <w:rsid w:val="00A4359C"/>
    <w:rsid w:val="00A43D67"/>
    <w:rsid w:val="00A4441E"/>
    <w:rsid w:val="00A445A3"/>
    <w:rsid w:val="00A447D5"/>
    <w:rsid w:val="00A463D2"/>
    <w:rsid w:val="00A470CF"/>
    <w:rsid w:val="00A502B4"/>
    <w:rsid w:val="00A508A5"/>
    <w:rsid w:val="00A51A5D"/>
    <w:rsid w:val="00A51FAB"/>
    <w:rsid w:val="00A52B98"/>
    <w:rsid w:val="00A53995"/>
    <w:rsid w:val="00A53DCB"/>
    <w:rsid w:val="00A542ED"/>
    <w:rsid w:val="00A545BB"/>
    <w:rsid w:val="00A5481B"/>
    <w:rsid w:val="00A54B65"/>
    <w:rsid w:val="00A5510B"/>
    <w:rsid w:val="00A57530"/>
    <w:rsid w:val="00A6007A"/>
    <w:rsid w:val="00A60659"/>
    <w:rsid w:val="00A60BAA"/>
    <w:rsid w:val="00A610FD"/>
    <w:rsid w:val="00A62126"/>
    <w:rsid w:val="00A62C0F"/>
    <w:rsid w:val="00A62C63"/>
    <w:rsid w:val="00A62C7D"/>
    <w:rsid w:val="00A63268"/>
    <w:rsid w:val="00A634D9"/>
    <w:rsid w:val="00A63B61"/>
    <w:rsid w:val="00A63C96"/>
    <w:rsid w:val="00A6405C"/>
    <w:rsid w:val="00A662E4"/>
    <w:rsid w:val="00A66F85"/>
    <w:rsid w:val="00A67FDC"/>
    <w:rsid w:val="00A711FA"/>
    <w:rsid w:val="00A721BC"/>
    <w:rsid w:val="00A72403"/>
    <w:rsid w:val="00A73077"/>
    <w:rsid w:val="00A735A6"/>
    <w:rsid w:val="00A742C2"/>
    <w:rsid w:val="00A74C81"/>
    <w:rsid w:val="00A75B9F"/>
    <w:rsid w:val="00A76258"/>
    <w:rsid w:val="00A76A97"/>
    <w:rsid w:val="00A7727A"/>
    <w:rsid w:val="00A81185"/>
    <w:rsid w:val="00A81675"/>
    <w:rsid w:val="00A817A4"/>
    <w:rsid w:val="00A81C9A"/>
    <w:rsid w:val="00A81E2F"/>
    <w:rsid w:val="00A823AC"/>
    <w:rsid w:val="00A839C9"/>
    <w:rsid w:val="00A8481D"/>
    <w:rsid w:val="00A8495A"/>
    <w:rsid w:val="00A84981"/>
    <w:rsid w:val="00A86795"/>
    <w:rsid w:val="00A86DF5"/>
    <w:rsid w:val="00A878CD"/>
    <w:rsid w:val="00A93D6A"/>
    <w:rsid w:val="00A94B08"/>
    <w:rsid w:val="00A94BE4"/>
    <w:rsid w:val="00A94D14"/>
    <w:rsid w:val="00AA2536"/>
    <w:rsid w:val="00AA283F"/>
    <w:rsid w:val="00AA2CC9"/>
    <w:rsid w:val="00AA3732"/>
    <w:rsid w:val="00AA5F6F"/>
    <w:rsid w:val="00AA6827"/>
    <w:rsid w:val="00AA6D95"/>
    <w:rsid w:val="00AB04CF"/>
    <w:rsid w:val="00AB113E"/>
    <w:rsid w:val="00AB18F2"/>
    <w:rsid w:val="00AB22BD"/>
    <w:rsid w:val="00AB38F3"/>
    <w:rsid w:val="00AB3E6C"/>
    <w:rsid w:val="00AB45E2"/>
    <w:rsid w:val="00AB50BA"/>
    <w:rsid w:val="00AB587A"/>
    <w:rsid w:val="00AB5BE3"/>
    <w:rsid w:val="00AB6457"/>
    <w:rsid w:val="00AB6922"/>
    <w:rsid w:val="00AB738A"/>
    <w:rsid w:val="00AB7446"/>
    <w:rsid w:val="00AC0BCE"/>
    <w:rsid w:val="00AC0D70"/>
    <w:rsid w:val="00AC2FAD"/>
    <w:rsid w:val="00AC35AB"/>
    <w:rsid w:val="00AC38FD"/>
    <w:rsid w:val="00AC3CD6"/>
    <w:rsid w:val="00AC3F92"/>
    <w:rsid w:val="00AC4209"/>
    <w:rsid w:val="00AC43CA"/>
    <w:rsid w:val="00AC489D"/>
    <w:rsid w:val="00AC5847"/>
    <w:rsid w:val="00AC5875"/>
    <w:rsid w:val="00AC5B67"/>
    <w:rsid w:val="00AC6969"/>
    <w:rsid w:val="00AC71BE"/>
    <w:rsid w:val="00AC74E4"/>
    <w:rsid w:val="00AC7BF5"/>
    <w:rsid w:val="00AC7F3A"/>
    <w:rsid w:val="00AD02F4"/>
    <w:rsid w:val="00AD173F"/>
    <w:rsid w:val="00AD27E9"/>
    <w:rsid w:val="00AD2BE8"/>
    <w:rsid w:val="00AD2CC7"/>
    <w:rsid w:val="00AD39CF"/>
    <w:rsid w:val="00AD3E1B"/>
    <w:rsid w:val="00AD43B4"/>
    <w:rsid w:val="00AD4AA0"/>
    <w:rsid w:val="00AD57F8"/>
    <w:rsid w:val="00AD5CB7"/>
    <w:rsid w:val="00AD6272"/>
    <w:rsid w:val="00AD6292"/>
    <w:rsid w:val="00AD6F4A"/>
    <w:rsid w:val="00AD722A"/>
    <w:rsid w:val="00AE04F0"/>
    <w:rsid w:val="00AE0F33"/>
    <w:rsid w:val="00AE0F37"/>
    <w:rsid w:val="00AE12BC"/>
    <w:rsid w:val="00AE12F4"/>
    <w:rsid w:val="00AE1BB1"/>
    <w:rsid w:val="00AE1FCA"/>
    <w:rsid w:val="00AE37D3"/>
    <w:rsid w:val="00AE3E2C"/>
    <w:rsid w:val="00AE4441"/>
    <w:rsid w:val="00AE5202"/>
    <w:rsid w:val="00AE580F"/>
    <w:rsid w:val="00AE5BB4"/>
    <w:rsid w:val="00AE5CD7"/>
    <w:rsid w:val="00AE63AF"/>
    <w:rsid w:val="00AF0A5D"/>
    <w:rsid w:val="00AF19D8"/>
    <w:rsid w:val="00AF29A5"/>
    <w:rsid w:val="00AF4C73"/>
    <w:rsid w:val="00AF598B"/>
    <w:rsid w:val="00AF691F"/>
    <w:rsid w:val="00AF722B"/>
    <w:rsid w:val="00B005B8"/>
    <w:rsid w:val="00B024D7"/>
    <w:rsid w:val="00B029CE"/>
    <w:rsid w:val="00B034FA"/>
    <w:rsid w:val="00B035E3"/>
    <w:rsid w:val="00B037A8"/>
    <w:rsid w:val="00B03B6F"/>
    <w:rsid w:val="00B04C75"/>
    <w:rsid w:val="00B04C83"/>
    <w:rsid w:val="00B04CF4"/>
    <w:rsid w:val="00B04FA6"/>
    <w:rsid w:val="00B0585B"/>
    <w:rsid w:val="00B05B6C"/>
    <w:rsid w:val="00B062AB"/>
    <w:rsid w:val="00B06B0B"/>
    <w:rsid w:val="00B06CA5"/>
    <w:rsid w:val="00B071CE"/>
    <w:rsid w:val="00B07649"/>
    <w:rsid w:val="00B100EF"/>
    <w:rsid w:val="00B119C0"/>
    <w:rsid w:val="00B11A7D"/>
    <w:rsid w:val="00B1205C"/>
    <w:rsid w:val="00B121C0"/>
    <w:rsid w:val="00B12554"/>
    <w:rsid w:val="00B12F75"/>
    <w:rsid w:val="00B13459"/>
    <w:rsid w:val="00B15E91"/>
    <w:rsid w:val="00B1706E"/>
    <w:rsid w:val="00B17149"/>
    <w:rsid w:val="00B20F54"/>
    <w:rsid w:val="00B2173C"/>
    <w:rsid w:val="00B2246B"/>
    <w:rsid w:val="00B23309"/>
    <w:rsid w:val="00B2525E"/>
    <w:rsid w:val="00B25943"/>
    <w:rsid w:val="00B25B02"/>
    <w:rsid w:val="00B25C15"/>
    <w:rsid w:val="00B264CC"/>
    <w:rsid w:val="00B268C2"/>
    <w:rsid w:val="00B27399"/>
    <w:rsid w:val="00B27573"/>
    <w:rsid w:val="00B27813"/>
    <w:rsid w:val="00B27F0F"/>
    <w:rsid w:val="00B33056"/>
    <w:rsid w:val="00B33D6D"/>
    <w:rsid w:val="00B34B67"/>
    <w:rsid w:val="00B35453"/>
    <w:rsid w:val="00B3565F"/>
    <w:rsid w:val="00B36895"/>
    <w:rsid w:val="00B40365"/>
    <w:rsid w:val="00B41322"/>
    <w:rsid w:val="00B41910"/>
    <w:rsid w:val="00B41EB5"/>
    <w:rsid w:val="00B41EBD"/>
    <w:rsid w:val="00B423A7"/>
    <w:rsid w:val="00B426D2"/>
    <w:rsid w:val="00B4335D"/>
    <w:rsid w:val="00B437B5"/>
    <w:rsid w:val="00B4473F"/>
    <w:rsid w:val="00B449E5"/>
    <w:rsid w:val="00B44B6D"/>
    <w:rsid w:val="00B44DC1"/>
    <w:rsid w:val="00B4671A"/>
    <w:rsid w:val="00B46EAF"/>
    <w:rsid w:val="00B4757C"/>
    <w:rsid w:val="00B50CBC"/>
    <w:rsid w:val="00B5122A"/>
    <w:rsid w:val="00B53C33"/>
    <w:rsid w:val="00B54225"/>
    <w:rsid w:val="00B545E0"/>
    <w:rsid w:val="00B54B46"/>
    <w:rsid w:val="00B552BD"/>
    <w:rsid w:val="00B55E8D"/>
    <w:rsid w:val="00B563F7"/>
    <w:rsid w:val="00B5709F"/>
    <w:rsid w:val="00B57C95"/>
    <w:rsid w:val="00B60E35"/>
    <w:rsid w:val="00B60EC6"/>
    <w:rsid w:val="00B61A78"/>
    <w:rsid w:val="00B61CED"/>
    <w:rsid w:val="00B61EB4"/>
    <w:rsid w:val="00B640B1"/>
    <w:rsid w:val="00B64387"/>
    <w:rsid w:val="00B64691"/>
    <w:rsid w:val="00B64E6B"/>
    <w:rsid w:val="00B654F3"/>
    <w:rsid w:val="00B658A6"/>
    <w:rsid w:val="00B702A9"/>
    <w:rsid w:val="00B70B2B"/>
    <w:rsid w:val="00B70F29"/>
    <w:rsid w:val="00B7216B"/>
    <w:rsid w:val="00B73748"/>
    <w:rsid w:val="00B73CAB"/>
    <w:rsid w:val="00B73D64"/>
    <w:rsid w:val="00B758D8"/>
    <w:rsid w:val="00B75B31"/>
    <w:rsid w:val="00B762BD"/>
    <w:rsid w:val="00B76A0F"/>
    <w:rsid w:val="00B77CB8"/>
    <w:rsid w:val="00B806D5"/>
    <w:rsid w:val="00B8089E"/>
    <w:rsid w:val="00B81051"/>
    <w:rsid w:val="00B81ADF"/>
    <w:rsid w:val="00B8201E"/>
    <w:rsid w:val="00B831A0"/>
    <w:rsid w:val="00B84AD0"/>
    <w:rsid w:val="00B84C26"/>
    <w:rsid w:val="00B8725D"/>
    <w:rsid w:val="00B873AB"/>
    <w:rsid w:val="00B875BC"/>
    <w:rsid w:val="00B87FBC"/>
    <w:rsid w:val="00B9152B"/>
    <w:rsid w:val="00B9216D"/>
    <w:rsid w:val="00B9290A"/>
    <w:rsid w:val="00B92F79"/>
    <w:rsid w:val="00B93158"/>
    <w:rsid w:val="00B9322E"/>
    <w:rsid w:val="00B93268"/>
    <w:rsid w:val="00B9416B"/>
    <w:rsid w:val="00B9455D"/>
    <w:rsid w:val="00B9516D"/>
    <w:rsid w:val="00B95A77"/>
    <w:rsid w:val="00B95B8F"/>
    <w:rsid w:val="00B95E03"/>
    <w:rsid w:val="00B95F15"/>
    <w:rsid w:val="00B96687"/>
    <w:rsid w:val="00B967C7"/>
    <w:rsid w:val="00B97102"/>
    <w:rsid w:val="00B974DD"/>
    <w:rsid w:val="00B976EF"/>
    <w:rsid w:val="00BA04BD"/>
    <w:rsid w:val="00BA0FE2"/>
    <w:rsid w:val="00BA1987"/>
    <w:rsid w:val="00BA1B1B"/>
    <w:rsid w:val="00BA21E2"/>
    <w:rsid w:val="00BA2925"/>
    <w:rsid w:val="00BA32E1"/>
    <w:rsid w:val="00BA43CC"/>
    <w:rsid w:val="00BA4EDB"/>
    <w:rsid w:val="00BA60F0"/>
    <w:rsid w:val="00BA78D0"/>
    <w:rsid w:val="00BA791B"/>
    <w:rsid w:val="00BA7DFC"/>
    <w:rsid w:val="00BA7F98"/>
    <w:rsid w:val="00BB1A34"/>
    <w:rsid w:val="00BB4884"/>
    <w:rsid w:val="00BB4BFB"/>
    <w:rsid w:val="00BB4D75"/>
    <w:rsid w:val="00BB50B4"/>
    <w:rsid w:val="00BB6F98"/>
    <w:rsid w:val="00BC07FD"/>
    <w:rsid w:val="00BC0ED0"/>
    <w:rsid w:val="00BC1B90"/>
    <w:rsid w:val="00BC1FCB"/>
    <w:rsid w:val="00BC2AA0"/>
    <w:rsid w:val="00BC4B4C"/>
    <w:rsid w:val="00BC4EB0"/>
    <w:rsid w:val="00BC4FFD"/>
    <w:rsid w:val="00BC5528"/>
    <w:rsid w:val="00BC651F"/>
    <w:rsid w:val="00BC6999"/>
    <w:rsid w:val="00BC6BEC"/>
    <w:rsid w:val="00BC7F7D"/>
    <w:rsid w:val="00BD019C"/>
    <w:rsid w:val="00BD02BE"/>
    <w:rsid w:val="00BD0899"/>
    <w:rsid w:val="00BD0905"/>
    <w:rsid w:val="00BD0BAF"/>
    <w:rsid w:val="00BD0D70"/>
    <w:rsid w:val="00BD2227"/>
    <w:rsid w:val="00BD272E"/>
    <w:rsid w:val="00BD3AAF"/>
    <w:rsid w:val="00BD4E77"/>
    <w:rsid w:val="00BD57B9"/>
    <w:rsid w:val="00BD7F32"/>
    <w:rsid w:val="00BE0513"/>
    <w:rsid w:val="00BE056C"/>
    <w:rsid w:val="00BE0CA5"/>
    <w:rsid w:val="00BE147E"/>
    <w:rsid w:val="00BE1717"/>
    <w:rsid w:val="00BE23FD"/>
    <w:rsid w:val="00BE2CD6"/>
    <w:rsid w:val="00BE4024"/>
    <w:rsid w:val="00BE5DDD"/>
    <w:rsid w:val="00BE5F78"/>
    <w:rsid w:val="00BE6687"/>
    <w:rsid w:val="00BE6988"/>
    <w:rsid w:val="00BE7C98"/>
    <w:rsid w:val="00BF025F"/>
    <w:rsid w:val="00BF0A5A"/>
    <w:rsid w:val="00BF1B42"/>
    <w:rsid w:val="00BF4E5F"/>
    <w:rsid w:val="00BF5DC9"/>
    <w:rsid w:val="00BF5FA5"/>
    <w:rsid w:val="00BF798C"/>
    <w:rsid w:val="00BF7A41"/>
    <w:rsid w:val="00BF7B4F"/>
    <w:rsid w:val="00BF7CD9"/>
    <w:rsid w:val="00C0057E"/>
    <w:rsid w:val="00C00E02"/>
    <w:rsid w:val="00C00EC1"/>
    <w:rsid w:val="00C0190F"/>
    <w:rsid w:val="00C021E8"/>
    <w:rsid w:val="00C0264C"/>
    <w:rsid w:val="00C02CD5"/>
    <w:rsid w:val="00C02EB3"/>
    <w:rsid w:val="00C031BB"/>
    <w:rsid w:val="00C040F3"/>
    <w:rsid w:val="00C069FA"/>
    <w:rsid w:val="00C07558"/>
    <w:rsid w:val="00C10094"/>
    <w:rsid w:val="00C102B6"/>
    <w:rsid w:val="00C103C4"/>
    <w:rsid w:val="00C114EC"/>
    <w:rsid w:val="00C117E5"/>
    <w:rsid w:val="00C11ABF"/>
    <w:rsid w:val="00C14A44"/>
    <w:rsid w:val="00C14B6A"/>
    <w:rsid w:val="00C14F70"/>
    <w:rsid w:val="00C15876"/>
    <w:rsid w:val="00C16CBF"/>
    <w:rsid w:val="00C172B6"/>
    <w:rsid w:val="00C17D3C"/>
    <w:rsid w:val="00C208E7"/>
    <w:rsid w:val="00C2165D"/>
    <w:rsid w:val="00C21E97"/>
    <w:rsid w:val="00C24B23"/>
    <w:rsid w:val="00C25AFE"/>
    <w:rsid w:val="00C2682D"/>
    <w:rsid w:val="00C27747"/>
    <w:rsid w:val="00C27FC6"/>
    <w:rsid w:val="00C30909"/>
    <w:rsid w:val="00C3126D"/>
    <w:rsid w:val="00C3192C"/>
    <w:rsid w:val="00C31B53"/>
    <w:rsid w:val="00C31E76"/>
    <w:rsid w:val="00C3280B"/>
    <w:rsid w:val="00C3282D"/>
    <w:rsid w:val="00C3313E"/>
    <w:rsid w:val="00C33701"/>
    <w:rsid w:val="00C34943"/>
    <w:rsid w:val="00C349E4"/>
    <w:rsid w:val="00C350FA"/>
    <w:rsid w:val="00C35DC0"/>
    <w:rsid w:val="00C3615C"/>
    <w:rsid w:val="00C36920"/>
    <w:rsid w:val="00C36D28"/>
    <w:rsid w:val="00C3745A"/>
    <w:rsid w:val="00C378D2"/>
    <w:rsid w:val="00C4031F"/>
    <w:rsid w:val="00C40585"/>
    <w:rsid w:val="00C40656"/>
    <w:rsid w:val="00C407CF"/>
    <w:rsid w:val="00C412EC"/>
    <w:rsid w:val="00C41572"/>
    <w:rsid w:val="00C41DCA"/>
    <w:rsid w:val="00C41E51"/>
    <w:rsid w:val="00C434D7"/>
    <w:rsid w:val="00C43CDA"/>
    <w:rsid w:val="00C44222"/>
    <w:rsid w:val="00C44F2A"/>
    <w:rsid w:val="00C4516C"/>
    <w:rsid w:val="00C457C3"/>
    <w:rsid w:val="00C45ACF"/>
    <w:rsid w:val="00C46F02"/>
    <w:rsid w:val="00C4735F"/>
    <w:rsid w:val="00C474BE"/>
    <w:rsid w:val="00C478CE"/>
    <w:rsid w:val="00C47DFF"/>
    <w:rsid w:val="00C50420"/>
    <w:rsid w:val="00C51993"/>
    <w:rsid w:val="00C51BCE"/>
    <w:rsid w:val="00C51F1B"/>
    <w:rsid w:val="00C5308A"/>
    <w:rsid w:val="00C5320D"/>
    <w:rsid w:val="00C535B5"/>
    <w:rsid w:val="00C537D4"/>
    <w:rsid w:val="00C575DE"/>
    <w:rsid w:val="00C607B8"/>
    <w:rsid w:val="00C6085A"/>
    <w:rsid w:val="00C6235B"/>
    <w:rsid w:val="00C63BEF"/>
    <w:rsid w:val="00C641BB"/>
    <w:rsid w:val="00C645CF"/>
    <w:rsid w:val="00C64C8D"/>
    <w:rsid w:val="00C65338"/>
    <w:rsid w:val="00C656A2"/>
    <w:rsid w:val="00C659E4"/>
    <w:rsid w:val="00C6632C"/>
    <w:rsid w:val="00C67287"/>
    <w:rsid w:val="00C70E2C"/>
    <w:rsid w:val="00C72952"/>
    <w:rsid w:val="00C737BD"/>
    <w:rsid w:val="00C7489D"/>
    <w:rsid w:val="00C75D01"/>
    <w:rsid w:val="00C75DC1"/>
    <w:rsid w:val="00C760DC"/>
    <w:rsid w:val="00C7733F"/>
    <w:rsid w:val="00C77B85"/>
    <w:rsid w:val="00C8020A"/>
    <w:rsid w:val="00C80448"/>
    <w:rsid w:val="00C814E2"/>
    <w:rsid w:val="00C81FC7"/>
    <w:rsid w:val="00C82F52"/>
    <w:rsid w:val="00C83587"/>
    <w:rsid w:val="00C842B9"/>
    <w:rsid w:val="00C84740"/>
    <w:rsid w:val="00C85842"/>
    <w:rsid w:val="00C85A69"/>
    <w:rsid w:val="00C8643F"/>
    <w:rsid w:val="00C86573"/>
    <w:rsid w:val="00C86D16"/>
    <w:rsid w:val="00C90116"/>
    <w:rsid w:val="00C91A54"/>
    <w:rsid w:val="00C9334C"/>
    <w:rsid w:val="00C9405E"/>
    <w:rsid w:val="00C9406F"/>
    <w:rsid w:val="00C9447D"/>
    <w:rsid w:val="00C94ED0"/>
    <w:rsid w:val="00C951CE"/>
    <w:rsid w:val="00C957A0"/>
    <w:rsid w:val="00C97ADE"/>
    <w:rsid w:val="00CA1CA8"/>
    <w:rsid w:val="00CA3518"/>
    <w:rsid w:val="00CA36B3"/>
    <w:rsid w:val="00CA3F7B"/>
    <w:rsid w:val="00CA4EC4"/>
    <w:rsid w:val="00CA663D"/>
    <w:rsid w:val="00CA7C63"/>
    <w:rsid w:val="00CA7DEE"/>
    <w:rsid w:val="00CB03C6"/>
    <w:rsid w:val="00CB088B"/>
    <w:rsid w:val="00CB0E76"/>
    <w:rsid w:val="00CB179E"/>
    <w:rsid w:val="00CB17C6"/>
    <w:rsid w:val="00CB17F2"/>
    <w:rsid w:val="00CB1AA6"/>
    <w:rsid w:val="00CB2655"/>
    <w:rsid w:val="00CB2A03"/>
    <w:rsid w:val="00CB339A"/>
    <w:rsid w:val="00CB4643"/>
    <w:rsid w:val="00CB72F3"/>
    <w:rsid w:val="00CB7323"/>
    <w:rsid w:val="00CB7F85"/>
    <w:rsid w:val="00CC0817"/>
    <w:rsid w:val="00CC0FF8"/>
    <w:rsid w:val="00CC1A1B"/>
    <w:rsid w:val="00CC1A40"/>
    <w:rsid w:val="00CC1C3C"/>
    <w:rsid w:val="00CC23B0"/>
    <w:rsid w:val="00CC27AE"/>
    <w:rsid w:val="00CC2C63"/>
    <w:rsid w:val="00CC2CAF"/>
    <w:rsid w:val="00CC2D31"/>
    <w:rsid w:val="00CC2EB5"/>
    <w:rsid w:val="00CC4302"/>
    <w:rsid w:val="00CC4327"/>
    <w:rsid w:val="00CC512E"/>
    <w:rsid w:val="00CC5720"/>
    <w:rsid w:val="00CC5941"/>
    <w:rsid w:val="00CC641F"/>
    <w:rsid w:val="00CC69E4"/>
    <w:rsid w:val="00CC716F"/>
    <w:rsid w:val="00CC79F1"/>
    <w:rsid w:val="00CD0C3A"/>
    <w:rsid w:val="00CD1346"/>
    <w:rsid w:val="00CD1635"/>
    <w:rsid w:val="00CD1A89"/>
    <w:rsid w:val="00CD30E7"/>
    <w:rsid w:val="00CD31BE"/>
    <w:rsid w:val="00CD331D"/>
    <w:rsid w:val="00CD3889"/>
    <w:rsid w:val="00CD626A"/>
    <w:rsid w:val="00CD649D"/>
    <w:rsid w:val="00CD69DC"/>
    <w:rsid w:val="00CD6BE6"/>
    <w:rsid w:val="00CD7247"/>
    <w:rsid w:val="00CD7E0D"/>
    <w:rsid w:val="00CE11CF"/>
    <w:rsid w:val="00CE2E49"/>
    <w:rsid w:val="00CE400E"/>
    <w:rsid w:val="00CE49B3"/>
    <w:rsid w:val="00CE4C6C"/>
    <w:rsid w:val="00CE56AF"/>
    <w:rsid w:val="00CE68BD"/>
    <w:rsid w:val="00CE6D2E"/>
    <w:rsid w:val="00CE6ED2"/>
    <w:rsid w:val="00CE7CFF"/>
    <w:rsid w:val="00CE7D87"/>
    <w:rsid w:val="00CE7FCD"/>
    <w:rsid w:val="00CF07F0"/>
    <w:rsid w:val="00CF0C92"/>
    <w:rsid w:val="00CF0FD1"/>
    <w:rsid w:val="00CF10EA"/>
    <w:rsid w:val="00CF221E"/>
    <w:rsid w:val="00CF30A5"/>
    <w:rsid w:val="00CF44F2"/>
    <w:rsid w:val="00CF4601"/>
    <w:rsid w:val="00CF484C"/>
    <w:rsid w:val="00CF4F52"/>
    <w:rsid w:val="00CF50D6"/>
    <w:rsid w:val="00CF74B2"/>
    <w:rsid w:val="00CF783E"/>
    <w:rsid w:val="00CF7B2D"/>
    <w:rsid w:val="00D033AF"/>
    <w:rsid w:val="00D035F3"/>
    <w:rsid w:val="00D04E79"/>
    <w:rsid w:val="00D05F9B"/>
    <w:rsid w:val="00D06416"/>
    <w:rsid w:val="00D06876"/>
    <w:rsid w:val="00D0696A"/>
    <w:rsid w:val="00D06B47"/>
    <w:rsid w:val="00D07AC9"/>
    <w:rsid w:val="00D10034"/>
    <w:rsid w:val="00D10C9B"/>
    <w:rsid w:val="00D11654"/>
    <w:rsid w:val="00D11BBB"/>
    <w:rsid w:val="00D13129"/>
    <w:rsid w:val="00D13706"/>
    <w:rsid w:val="00D137F1"/>
    <w:rsid w:val="00D13F7F"/>
    <w:rsid w:val="00D1520C"/>
    <w:rsid w:val="00D15584"/>
    <w:rsid w:val="00D16E6A"/>
    <w:rsid w:val="00D17047"/>
    <w:rsid w:val="00D17689"/>
    <w:rsid w:val="00D22516"/>
    <w:rsid w:val="00D22C26"/>
    <w:rsid w:val="00D22F52"/>
    <w:rsid w:val="00D242D5"/>
    <w:rsid w:val="00D2436B"/>
    <w:rsid w:val="00D24D4D"/>
    <w:rsid w:val="00D25473"/>
    <w:rsid w:val="00D2724B"/>
    <w:rsid w:val="00D30E04"/>
    <w:rsid w:val="00D31811"/>
    <w:rsid w:val="00D32CFC"/>
    <w:rsid w:val="00D3480D"/>
    <w:rsid w:val="00D34DEC"/>
    <w:rsid w:val="00D3581C"/>
    <w:rsid w:val="00D3640A"/>
    <w:rsid w:val="00D36DD2"/>
    <w:rsid w:val="00D371B6"/>
    <w:rsid w:val="00D37385"/>
    <w:rsid w:val="00D4057A"/>
    <w:rsid w:val="00D40AD4"/>
    <w:rsid w:val="00D41498"/>
    <w:rsid w:val="00D41652"/>
    <w:rsid w:val="00D429C2"/>
    <w:rsid w:val="00D42E08"/>
    <w:rsid w:val="00D4375E"/>
    <w:rsid w:val="00D44890"/>
    <w:rsid w:val="00D449C1"/>
    <w:rsid w:val="00D44B3E"/>
    <w:rsid w:val="00D45312"/>
    <w:rsid w:val="00D4626A"/>
    <w:rsid w:val="00D467D7"/>
    <w:rsid w:val="00D476F0"/>
    <w:rsid w:val="00D479DB"/>
    <w:rsid w:val="00D47FE6"/>
    <w:rsid w:val="00D50E7D"/>
    <w:rsid w:val="00D5191E"/>
    <w:rsid w:val="00D51F5C"/>
    <w:rsid w:val="00D52579"/>
    <w:rsid w:val="00D52A1F"/>
    <w:rsid w:val="00D52C52"/>
    <w:rsid w:val="00D539FF"/>
    <w:rsid w:val="00D56E51"/>
    <w:rsid w:val="00D57E93"/>
    <w:rsid w:val="00D60849"/>
    <w:rsid w:val="00D60D67"/>
    <w:rsid w:val="00D61802"/>
    <w:rsid w:val="00D63A44"/>
    <w:rsid w:val="00D64635"/>
    <w:rsid w:val="00D668A3"/>
    <w:rsid w:val="00D66E75"/>
    <w:rsid w:val="00D6719B"/>
    <w:rsid w:val="00D67A14"/>
    <w:rsid w:val="00D67AC5"/>
    <w:rsid w:val="00D67C5F"/>
    <w:rsid w:val="00D702E0"/>
    <w:rsid w:val="00D7059C"/>
    <w:rsid w:val="00D705E7"/>
    <w:rsid w:val="00D709F7"/>
    <w:rsid w:val="00D71140"/>
    <w:rsid w:val="00D711D8"/>
    <w:rsid w:val="00D718A4"/>
    <w:rsid w:val="00D723A0"/>
    <w:rsid w:val="00D72756"/>
    <w:rsid w:val="00D73395"/>
    <w:rsid w:val="00D73DC4"/>
    <w:rsid w:val="00D749E5"/>
    <w:rsid w:val="00D75579"/>
    <w:rsid w:val="00D7575B"/>
    <w:rsid w:val="00D759D7"/>
    <w:rsid w:val="00D767F2"/>
    <w:rsid w:val="00D769DD"/>
    <w:rsid w:val="00D77E8C"/>
    <w:rsid w:val="00D80402"/>
    <w:rsid w:val="00D8054F"/>
    <w:rsid w:val="00D806A7"/>
    <w:rsid w:val="00D8087F"/>
    <w:rsid w:val="00D80A10"/>
    <w:rsid w:val="00D810A9"/>
    <w:rsid w:val="00D810C8"/>
    <w:rsid w:val="00D813B1"/>
    <w:rsid w:val="00D8331B"/>
    <w:rsid w:val="00D846DF"/>
    <w:rsid w:val="00D848F4"/>
    <w:rsid w:val="00D8491C"/>
    <w:rsid w:val="00D8588A"/>
    <w:rsid w:val="00D85F1B"/>
    <w:rsid w:val="00D86A1A"/>
    <w:rsid w:val="00D8742D"/>
    <w:rsid w:val="00D87902"/>
    <w:rsid w:val="00D90773"/>
    <w:rsid w:val="00D91638"/>
    <w:rsid w:val="00D92C27"/>
    <w:rsid w:val="00D934E3"/>
    <w:rsid w:val="00D93752"/>
    <w:rsid w:val="00D9381B"/>
    <w:rsid w:val="00D94BEE"/>
    <w:rsid w:val="00D95D79"/>
    <w:rsid w:val="00D96F9B"/>
    <w:rsid w:val="00D97BE2"/>
    <w:rsid w:val="00DA0830"/>
    <w:rsid w:val="00DA0B0F"/>
    <w:rsid w:val="00DA0C5F"/>
    <w:rsid w:val="00DA0DC1"/>
    <w:rsid w:val="00DA26FA"/>
    <w:rsid w:val="00DA2968"/>
    <w:rsid w:val="00DA2F49"/>
    <w:rsid w:val="00DA3793"/>
    <w:rsid w:val="00DA4964"/>
    <w:rsid w:val="00DA7FD3"/>
    <w:rsid w:val="00DB041E"/>
    <w:rsid w:val="00DB0950"/>
    <w:rsid w:val="00DB0B89"/>
    <w:rsid w:val="00DB0C95"/>
    <w:rsid w:val="00DB0D35"/>
    <w:rsid w:val="00DB0E1F"/>
    <w:rsid w:val="00DB1D33"/>
    <w:rsid w:val="00DB1E9C"/>
    <w:rsid w:val="00DB22D2"/>
    <w:rsid w:val="00DB26FC"/>
    <w:rsid w:val="00DB2A6A"/>
    <w:rsid w:val="00DB2C15"/>
    <w:rsid w:val="00DB3A38"/>
    <w:rsid w:val="00DB44F5"/>
    <w:rsid w:val="00DB4888"/>
    <w:rsid w:val="00DB5991"/>
    <w:rsid w:val="00DB5F3F"/>
    <w:rsid w:val="00DC013B"/>
    <w:rsid w:val="00DC0188"/>
    <w:rsid w:val="00DC07A2"/>
    <w:rsid w:val="00DC07BA"/>
    <w:rsid w:val="00DC07CD"/>
    <w:rsid w:val="00DC2727"/>
    <w:rsid w:val="00DC2C7F"/>
    <w:rsid w:val="00DC3228"/>
    <w:rsid w:val="00DC4200"/>
    <w:rsid w:val="00DC5D31"/>
    <w:rsid w:val="00DC660D"/>
    <w:rsid w:val="00DC71A7"/>
    <w:rsid w:val="00DC7943"/>
    <w:rsid w:val="00DD0087"/>
    <w:rsid w:val="00DD0604"/>
    <w:rsid w:val="00DD135E"/>
    <w:rsid w:val="00DD1B37"/>
    <w:rsid w:val="00DD3715"/>
    <w:rsid w:val="00DD3E7C"/>
    <w:rsid w:val="00DD4684"/>
    <w:rsid w:val="00DD4E17"/>
    <w:rsid w:val="00DD4EBC"/>
    <w:rsid w:val="00DD68B0"/>
    <w:rsid w:val="00DD6AFE"/>
    <w:rsid w:val="00DD6E80"/>
    <w:rsid w:val="00DD7A71"/>
    <w:rsid w:val="00DE06EB"/>
    <w:rsid w:val="00DE0968"/>
    <w:rsid w:val="00DE14A9"/>
    <w:rsid w:val="00DE22EA"/>
    <w:rsid w:val="00DE2D32"/>
    <w:rsid w:val="00DE3FF4"/>
    <w:rsid w:val="00DE4881"/>
    <w:rsid w:val="00DE5C29"/>
    <w:rsid w:val="00DE5DFB"/>
    <w:rsid w:val="00DE711A"/>
    <w:rsid w:val="00DF0185"/>
    <w:rsid w:val="00DF0EE5"/>
    <w:rsid w:val="00DF1659"/>
    <w:rsid w:val="00DF1FFA"/>
    <w:rsid w:val="00DF20AE"/>
    <w:rsid w:val="00DF2E9F"/>
    <w:rsid w:val="00DF4486"/>
    <w:rsid w:val="00DF53D1"/>
    <w:rsid w:val="00DF5823"/>
    <w:rsid w:val="00DF619B"/>
    <w:rsid w:val="00DF75BC"/>
    <w:rsid w:val="00E00BE5"/>
    <w:rsid w:val="00E011A1"/>
    <w:rsid w:val="00E02888"/>
    <w:rsid w:val="00E0395F"/>
    <w:rsid w:val="00E055F5"/>
    <w:rsid w:val="00E070EB"/>
    <w:rsid w:val="00E077F9"/>
    <w:rsid w:val="00E07DF7"/>
    <w:rsid w:val="00E07F1B"/>
    <w:rsid w:val="00E11296"/>
    <w:rsid w:val="00E11D70"/>
    <w:rsid w:val="00E12FCD"/>
    <w:rsid w:val="00E13CA3"/>
    <w:rsid w:val="00E13D94"/>
    <w:rsid w:val="00E14438"/>
    <w:rsid w:val="00E14A7E"/>
    <w:rsid w:val="00E14CE0"/>
    <w:rsid w:val="00E15060"/>
    <w:rsid w:val="00E20039"/>
    <w:rsid w:val="00E20CC6"/>
    <w:rsid w:val="00E231F3"/>
    <w:rsid w:val="00E23DD7"/>
    <w:rsid w:val="00E2486A"/>
    <w:rsid w:val="00E259EF"/>
    <w:rsid w:val="00E26597"/>
    <w:rsid w:val="00E279F9"/>
    <w:rsid w:val="00E3070D"/>
    <w:rsid w:val="00E317B8"/>
    <w:rsid w:val="00E339E3"/>
    <w:rsid w:val="00E3407B"/>
    <w:rsid w:val="00E35258"/>
    <w:rsid w:val="00E35A1F"/>
    <w:rsid w:val="00E35F6A"/>
    <w:rsid w:val="00E371F4"/>
    <w:rsid w:val="00E375A1"/>
    <w:rsid w:val="00E37D1C"/>
    <w:rsid w:val="00E4000C"/>
    <w:rsid w:val="00E4256D"/>
    <w:rsid w:val="00E437E0"/>
    <w:rsid w:val="00E45A4E"/>
    <w:rsid w:val="00E45DBD"/>
    <w:rsid w:val="00E45F7C"/>
    <w:rsid w:val="00E466B3"/>
    <w:rsid w:val="00E46FE4"/>
    <w:rsid w:val="00E50735"/>
    <w:rsid w:val="00E51186"/>
    <w:rsid w:val="00E53906"/>
    <w:rsid w:val="00E544A2"/>
    <w:rsid w:val="00E54908"/>
    <w:rsid w:val="00E566DA"/>
    <w:rsid w:val="00E56B66"/>
    <w:rsid w:val="00E574DE"/>
    <w:rsid w:val="00E57927"/>
    <w:rsid w:val="00E57C39"/>
    <w:rsid w:val="00E608EE"/>
    <w:rsid w:val="00E60A1B"/>
    <w:rsid w:val="00E60B7E"/>
    <w:rsid w:val="00E61BDC"/>
    <w:rsid w:val="00E61FD1"/>
    <w:rsid w:val="00E62C53"/>
    <w:rsid w:val="00E62F6D"/>
    <w:rsid w:val="00E648FE"/>
    <w:rsid w:val="00E64D57"/>
    <w:rsid w:val="00E65943"/>
    <w:rsid w:val="00E70076"/>
    <w:rsid w:val="00E70084"/>
    <w:rsid w:val="00E70A2D"/>
    <w:rsid w:val="00E71BD5"/>
    <w:rsid w:val="00E731AD"/>
    <w:rsid w:val="00E73E93"/>
    <w:rsid w:val="00E74671"/>
    <w:rsid w:val="00E74681"/>
    <w:rsid w:val="00E75833"/>
    <w:rsid w:val="00E75C06"/>
    <w:rsid w:val="00E761F6"/>
    <w:rsid w:val="00E76DB7"/>
    <w:rsid w:val="00E773A5"/>
    <w:rsid w:val="00E77AE4"/>
    <w:rsid w:val="00E77C02"/>
    <w:rsid w:val="00E77F7D"/>
    <w:rsid w:val="00E80EA0"/>
    <w:rsid w:val="00E82594"/>
    <w:rsid w:val="00E8290A"/>
    <w:rsid w:val="00E83259"/>
    <w:rsid w:val="00E834F4"/>
    <w:rsid w:val="00E84270"/>
    <w:rsid w:val="00E845E1"/>
    <w:rsid w:val="00E84F0C"/>
    <w:rsid w:val="00E8540B"/>
    <w:rsid w:val="00E85F68"/>
    <w:rsid w:val="00E87058"/>
    <w:rsid w:val="00E87099"/>
    <w:rsid w:val="00E874E8"/>
    <w:rsid w:val="00E9041C"/>
    <w:rsid w:val="00E90593"/>
    <w:rsid w:val="00E911A0"/>
    <w:rsid w:val="00E9175F"/>
    <w:rsid w:val="00E91BE9"/>
    <w:rsid w:val="00E9342B"/>
    <w:rsid w:val="00E935FD"/>
    <w:rsid w:val="00E9386C"/>
    <w:rsid w:val="00E93D9D"/>
    <w:rsid w:val="00E94DED"/>
    <w:rsid w:val="00E94F96"/>
    <w:rsid w:val="00E9593C"/>
    <w:rsid w:val="00E9612A"/>
    <w:rsid w:val="00EA06D8"/>
    <w:rsid w:val="00EA0FD1"/>
    <w:rsid w:val="00EA11B6"/>
    <w:rsid w:val="00EA214B"/>
    <w:rsid w:val="00EA44A6"/>
    <w:rsid w:val="00EA46E5"/>
    <w:rsid w:val="00EA4A2C"/>
    <w:rsid w:val="00EA4DAF"/>
    <w:rsid w:val="00EA51B9"/>
    <w:rsid w:val="00EA531E"/>
    <w:rsid w:val="00EA53DE"/>
    <w:rsid w:val="00EA562F"/>
    <w:rsid w:val="00EA60F4"/>
    <w:rsid w:val="00EA6F58"/>
    <w:rsid w:val="00EA7CA1"/>
    <w:rsid w:val="00EB0D66"/>
    <w:rsid w:val="00EB112D"/>
    <w:rsid w:val="00EB1BD5"/>
    <w:rsid w:val="00EB2CD4"/>
    <w:rsid w:val="00EB322F"/>
    <w:rsid w:val="00EB408F"/>
    <w:rsid w:val="00EB4265"/>
    <w:rsid w:val="00EB681C"/>
    <w:rsid w:val="00EB6DB8"/>
    <w:rsid w:val="00EB782F"/>
    <w:rsid w:val="00EC0308"/>
    <w:rsid w:val="00EC1890"/>
    <w:rsid w:val="00EC1AAC"/>
    <w:rsid w:val="00EC1B1F"/>
    <w:rsid w:val="00EC2B9D"/>
    <w:rsid w:val="00EC2E2C"/>
    <w:rsid w:val="00EC3F87"/>
    <w:rsid w:val="00EC4AC8"/>
    <w:rsid w:val="00EC5469"/>
    <w:rsid w:val="00EC5522"/>
    <w:rsid w:val="00EC5641"/>
    <w:rsid w:val="00EC58BD"/>
    <w:rsid w:val="00EC6580"/>
    <w:rsid w:val="00EC7D4B"/>
    <w:rsid w:val="00ED128D"/>
    <w:rsid w:val="00ED1603"/>
    <w:rsid w:val="00ED1655"/>
    <w:rsid w:val="00ED307E"/>
    <w:rsid w:val="00ED4383"/>
    <w:rsid w:val="00ED59E5"/>
    <w:rsid w:val="00ED5B24"/>
    <w:rsid w:val="00ED6C0D"/>
    <w:rsid w:val="00ED6DD3"/>
    <w:rsid w:val="00EE06D8"/>
    <w:rsid w:val="00EE15E9"/>
    <w:rsid w:val="00EE289E"/>
    <w:rsid w:val="00EE29A2"/>
    <w:rsid w:val="00EE42C4"/>
    <w:rsid w:val="00EE4A92"/>
    <w:rsid w:val="00EE4E16"/>
    <w:rsid w:val="00EE4F96"/>
    <w:rsid w:val="00EE63AA"/>
    <w:rsid w:val="00EE766E"/>
    <w:rsid w:val="00EF013F"/>
    <w:rsid w:val="00EF0D98"/>
    <w:rsid w:val="00EF10BB"/>
    <w:rsid w:val="00EF1569"/>
    <w:rsid w:val="00EF170F"/>
    <w:rsid w:val="00EF1CB1"/>
    <w:rsid w:val="00EF22B2"/>
    <w:rsid w:val="00EF2CA7"/>
    <w:rsid w:val="00EF3281"/>
    <w:rsid w:val="00EF34E7"/>
    <w:rsid w:val="00EF3589"/>
    <w:rsid w:val="00EF419A"/>
    <w:rsid w:val="00EF4DF4"/>
    <w:rsid w:val="00EF50AA"/>
    <w:rsid w:val="00EF5C71"/>
    <w:rsid w:val="00EF5F80"/>
    <w:rsid w:val="00EF7852"/>
    <w:rsid w:val="00EF7B75"/>
    <w:rsid w:val="00F0274A"/>
    <w:rsid w:val="00F02B52"/>
    <w:rsid w:val="00F03BD4"/>
    <w:rsid w:val="00F04312"/>
    <w:rsid w:val="00F059E7"/>
    <w:rsid w:val="00F05DE9"/>
    <w:rsid w:val="00F05FA7"/>
    <w:rsid w:val="00F06028"/>
    <w:rsid w:val="00F07A94"/>
    <w:rsid w:val="00F10744"/>
    <w:rsid w:val="00F11C7B"/>
    <w:rsid w:val="00F11DF1"/>
    <w:rsid w:val="00F1254A"/>
    <w:rsid w:val="00F13BA2"/>
    <w:rsid w:val="00F15D41"/>
    <w:rsid w:val="00F15F03"/>
    <w:rsid w:val="00F15F9C"/>
    <w:rsid w:val="00F16D9D"/>
    <w:rsid w:val="00F1721F"/>
    <w:rsid w:val="00F202C7"/>
    <w:rsid w:val="00F204C4"/>
    <w:rsid w:val="00F20523"/>
    <w:rsid w:val="00F22798"/>
    <w:rsid w:val="00F22C69"/>
    <w:rsid w:val="00F23EEB"/>
    <w:rsid w:val="00F25289"/>
    <w:rsid w:val="00F27266"/>
    <w:rsid w:val="00F2744C"/>
    <w:rsid w:val="00F27871"/>
    <w:rsid w:val="00F2792A"/>
    <w:rsid w:val="00F300A2"/>
    <w:rsid w:val="00F3051D"/>
    <w:rsid w:val="00F30C08"/>
    <w:rsid w:val="00F31925"/>
    <w:rsid w:val="00F31B7E"/>
    <w:rsid w:val="00F3265B"/>
    <w:rsid w:val="00F33A4D"/>
    <w:rsid w:val="00F34BFA"/>
    <w:rsid w:val="00F34E92"/>
    <w:rsid w:val="00F34FC3"/>
    <w:rsid w:val="00F3506F"/>
    <w:rsid w:val="00F40184"/>
    <w:rsid w:val="00F42143"/>
    <w:rsid w:val="00F43A26"/>
    <w:rsid w:val="00F43EC8"/>
    <w:rsid w:val="00F44C09"/>
    <w:rsid w:val="00F465C5"/>
    <w:rsid w:val="00F46799"/>
    <w:rsid w:val="00F46C5D"/>
    <w:rsid w:val="00F47161"/>
    <w:rsid w:val="00F50D0A"/>
    <w:rsid w:val="00F515A6"/>
    <w:rsid w:val="00F51770"/>
    <w:rsid w:val="00F53D27"/>
    <w:rsid w:val="00F550DC"/>
    <w:rsid w:val="00F55809"/>
    <w:rsid w:val="00F55840"/>
    <w:rsid w:val="00F55D02"/>
    <w:rsid w:val="00F55D16"/>
    <w:rsid w:val="00F56B66"/>
    <w:rsid w:val="00F578C8"/>
    <w:rsid w:val="00F60B17"/>
    <w:rsid w:val="00F61130"/>
    <w:rsid w:val="00F61804"/>
    <w:rsid w:val="00F624BB"/>
    <w:rsid w:val="00F630FA"/>
    <w:rsid w:val="00F63E77"/>
    <w:rsid w:val="00F64640"/>
    <w:rsid w:val="00F64845"/>
    <w:rsid w:val="00F64869"/>
    <w:rsid w:val="00F64CBE"/>
    <w:rsid w:val="00F64FA5"/>
    <w:rsid w:val="00F6598F"/>
    <w:rsid w:val="00F672EC"/>
    <w:rsid w:val="00F674AA"/>
    <w:rsid w:val="00F702CE"/>
    <w:rsid w:val="00F70AB4"/>
    <w:rsid w:val="00F70D09"/>
    <w:rsid w:val="00F71686"/>
    <w:rsid w:val="00F72132"/>
    <w:rsid w:val="00F73B07"/>
    <w:rsid w:val="00F747A1"/>
    <w:rsid w:val="00F75148"/>
    <w:rsid w:val="00F76040"/>
    <w:rsid w:val="00F760E6"/>
    <w:rsid w:val="00F7630F"/>
    <w:rsid w:val="00F763E6"/>
    <w:rsid w:val="00F76619"/>
    <w:rsid w:val="00F76A8F"/>
    <w:rsid w:val="00F76CBE"/>
    <w:rsid w:val="00F76D03"/>
    <w:rsid w:val="00F77731"/>
    <w:rsid w:val="00F779B7"/>
    <w:rsid w:val="00F804FE"/>
    <w:rsid w:val="00F806FB"/>
    <w:rsid w:val="00F80745"/>
    <w:rsid w:val="00F81159"/>
    <w:rsid w:val="00F813CB"/>
    <w:rsid w:val="00F81896"/>
    <w:rsid w:val="00F81A76"/>
    <w:rsid w:val="00F81B7C"/>
    <w:rsid w:val="00F8269A"/>
    <w:rsid w:val="00F82B0A"/>
    <w:rsid w:val="00F82EC3"/>
    <w:rsid w:val="00F83156"/>
    <w:rsid w:val="00F83382"/>
    <w:rsid w:val="00F83928"/>
    <w:rsid w:val="00F83BA0"/>
    <w:rsid w:val="00F84875"/>
    <w:rsid w:val="00F84EF4"/>
    <w:rsid w:val="00F857B2"/>
    <w:rsid w:val="00F8580E"/>
    <w:rsid w:val="00F867F8"/>
    <w:rsid w:val="00F86BCE"/>
    <w:rsid w:val="00F87086"/>
    <w:rsid w:val="00F87997"/>
    <w:rsid w:val="00F90311"/>
    <w:rsid w:val="00F908C8"/>
    <w:rsid w:val="00F90D4E"/>
    <w:rsid w:val="00F91C8C"/>
    <w:rsid w:val="00F91F7A"/>
    <w:rsid w:val="00F92C7B"/>
    <w:rsid w:val="00F933C6"/>
    <w:rsid w:val="00F95977"/>
    <w:rsid w:val="00F95E81"/>
    <w:rsid w:val="00F961FE"/>
    <w:rsid w:val="00F96449"/>
    <w:rsid w:val="00FA0347"/>
    <w:rsid w:val="00FA0395"/>
    <w:rsid w:val="00FA049B"/>
    <w:rsid w:val="00FA0D3E"/>
    <w:rsid w:val="00FA34DA"/>
    <w:rsid w:val="00FA372C"/>
    <w:rsid w:val="00FA3773"/>
    <w:rsid w:val="00FA46E6"/>
    <w:rsid w:val="00FA64C5"/>
    <w:rsid w:val="00FA69FF"/>
    <w:rsid w:val="00FA6C2D"/>
    <w:rsid w:val="00FA73F1"/>
    <w:rsid w:val="00FB2BE2"/>
    <w:rsid w:val="00FB3302"/>
    <w:rsid w:val="00FB33F2"/>
    <w:rsid w:val="00FB48AB"/>
    <w:rsid w:val="00FB5321"/>
    <w:rsid w:val="00FB5737"/>
    <w:rsid w:val="00FB676A"/>
    <w:rsid w:val="00FB69EC"/>
    <w:rsid w:val="00FB6BA6"/>
    <w:rsid w:val="00FC06B5"/>
    <w:rsid w:val="00FC0A99"/>
    <w:rsid w:val="00FC0FBF"/>
    <w:rsid w:val="00FC1A03"/>
    <w:rsid w:val="00FC1A45"/>
    <w:rsid w:val="00FC1CAB"/>
    <w:rsid w:val="00FC23A5"/>
    <w:rsid w:val="00FD016B"/>
    <w:rsid w:val="00FD0ED0"/>
    <w:rsid w:val="00FD150A"/>
    <w:rsid w:val="00FD1B91"/>
    <w:rsid w:val="00FD421C"/>
    <w:rsid w:val="00FD56B7"/>
    <w:rsid w:val="00FD6785"/>
    <w:rsid w:val="00FD6C4A"/>
    <w:rsid w:val="00FD705C"/>
    <w:rsid w:val="00FD7441"/>
    <w:rsid w:val="00FD7470"/>
    <w:rsid w:val="00FD7B52"/>
    <w:rsid w:val="00FD7DE5"/>
    <w:rsid w:val="00FE0302"/>
    <w:rsid w:val="00FE0E8D"/>
    <w:rsid w:val="00FE48AE"/>
    <w:rsid w:val="00FE5511"/>
    <w:rsid w:val="00FE57B1"/>
    <w:rsid w:val="00FE5D25"/>
    <w:rsid w:val="00FE66FB"/>
    <w:rsid w:val="00FE7232"/>
    <w:rsid w:val="00FE76C1"/>
    <w:rsid w:val="00FE7B65"/>
    <w:rsid w:val="00FE7C32"/>
    <w:rsid w:val="00FF04CB"/>
    <w:rsid w:val="00FF0991"/>
    <w:rsid w:val="00FF15A1"/>
    <w:rsid w:val="00FF2511"/>
    <w:rsid w:val="00FF2AE8"/>
    <w:rsid w:val="00FF2ED2"/>
    <w:rsid w:val="00FF3A33"/>
    <w:rsid w:val="00FF3FE0"/>
    <w:rsid w:val="00FF416F"/>
    <w:rsid w:val="00FF563C"/>
    <w:rsid w:val="00FF6E8D"/>
    <w:rsid w:val="00FF7C6D"/>
    <w:rsid w:val="00FF7E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22" w:qFormat="1"/>
    <w:lsdException w:name="Emphasis" w:semiHidden="0" w:uiPriority="2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1E1027"/>
    <w:rPr>
      <w:sz w:val="24"/>
      <w:szCs w:val="24"/>
    </w:rPr>
  </w:style>
  <w:style w:type="paragraph" w:styleId="Nagwek1">
    <w:name w:val="heading 1"/>
    <w:basedOn w:val="Normalny"/>
    <w:next w:val="Normalny"/>
    <w:link w:val="Nagwek1Znak"/>
    <w:uiPriority w:val="99"/>
    <w:qFormat/>
    <w:rsid w:val="001D0DBF"/>
    <w:pPr>
      <w:keepNext/>
      <w:spacing w:line="360" w:lineRule="auto"/>
      <w:jc w:val="both"/>
      <w:outlineLvl w:val="0"/>
    </w:pPr>
    <w:rPr>
      <w:b/>
      <w:bCs/>
    </w:rPr>
  </w:style>
  <w:style w:type="paragraph" w:styleId="Nagwek2">
    <w:name w:val="heading 2"/>
    <w:basedOn w:val="Normalny"/>
    <w:next w:val="Normalny"/>
    <w:link w:val="Nagwek2Znak"/>
    <w:qFormat/>
    <w:rsid w:val="001D0DB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D0DB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1D0DBF"/>
    <w:pPr>
      <w:keepNext/>
      <w:jc w:val="center"/>
      <w:outlineLvl w:val="3"/>
    </w:pPr>
    <w:rPr>
      <w:rFonts w:ascii="Arial" w:hAnsi="Arial" w:cs="Arial"/>
      <w:b/>
      <w:bCs/>
    </w:rPr>
  </w:style>
  <w:style w:type="paragraph" w:styleId="Nagwek5">
    <w:name w:val="heading 5"/>
    <w:basedOn w:val="Normalny"/>
    <w:next w:val="Normalny"/>
    <w:link w:val="Nagwek5Znak"/>
    <w:uiPriority w:val="99"/>
    <w:qFormat/>
    <w:rsid w:val="003F0E7E"/>
    <w:pPr>
      <w:keepNext/>
      <w:tabs>
        <w:tab w:val="num" w:pos="1008"/>
      </w:tabs>
      <w:spacing w:line="360" w:lineRule="auto"/>
      <w:ind w:left="1008" w:hanging="1008"/>
      <w:jc w:val="both"/>
      <w:outlineLvl w:val="4"/>
    </w:pPr>
    <w:rPr>
      <w:b/>
      <w:bCs/>
    </w:rPr>
  </w:style>
  <w:style w:type="paragraph" w:styleId="Nagwek6">
    <w:name w:val="heading 6"/>
    <w:basedOn w:val="Normalny"/>
    <w:next w:val="Normalny"/>
    <w:link w:val="Nagwek6Znak"/>
    <w:uiPriority w:val="99"/>
    <w:qFormat/>
    <w:rsid w:val="003F0E7E"/>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uiPriority w:val="99"/>
    <w:qFormat/>
    <w:rsid w:val="003F0E7E"/>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3F0E7E"/>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3F0E7E"/>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23EE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E052E"/>
    <w:rPr>
      <w:rFonts w:ascii="Arial" w:hAnsi="Arial" w:cs="Arial"/>
      <w:b/>
      <w:bCs/>
      <w:i/>
      <w:iCs/>
      <w:sz w:val="28"/>
      <w:szCs w:val="28"/>
      <w:lang w:val="pl-PL" w:eastAsia="pl-PL"/>
    </w:rPr>
  </w:style>
  <w:style w:type="character" w:customStyle="1" w:styleId="Nagwek3Znak">
    <w:name w:val="Nagłówek 3 Znak"/>
    <w:basedOn w:val="Domylnaczcionkaakapitu"/>
    <w:link w:val="Nagwek3"/>
    <w:uiPriority w:val="99"/>
    <w:semiHidden/>
    <w:locked/>
    <w:rsid w:val="00F23EE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F23EEB"/>
    <w:rPr>
      <w:rFonts w:ascii="Calibri" w:hAnsi="Calibri" w:cs="Calibri"/>
      <w:b/>
      <w:bCs/>
      <w:sz w:val="28"/>
      <w:szCs w:val="28"/>
    </w:rPr>
  </w:style>
  <w:style w:type="character" w:customStyle="1" w:styleId="Nagwek5Znak">
    <w:name w:val="Nagłówek 5 Znak"/>
    <w:basedOn w:val="Domylnaczcionkaakapitu"/>
    <w:link w:val="Nagwek5"/>
    <w:uiPriority w:val="99"/>
    <w:locked/>
    <w:rsid w:val="003F0E7E"/>
    <w:rPr>
      <w:b/>
      <w:bCs/>
      <w:sz w:val="24"/>
      <w:szCs w:val="24"/>
    </w:rPr>
  </w:style>
  <w:style w:type="character" w:customStyle="1" w:styleId="Nagwek6Znak">
    <w:name w:val="Nagłówek 6 Znak"/>
    <w:basedOn w:val="Domylnaczcionkaakapitu"/>
    <w:link w:val="Nagwek6"/>
    <w:uiPriority w:val="99"/>
    <w:locked/>
    <w:rsid w:val="003F0E7E"/>
    <w:rPr>
      <w:b/>
      <w:bCs/>
      <w:sz w:val="22"/>
      <w:szCs w:val="22"/>
    </w:rPr>
  </w:style>
  <w:style w:type="character" w:customStyle="1" w:styleId="Nagwek7Znak">
    <w:name w:val="Nagłówek 7 Znak"/>
    <w:basedOn w:val="Domylnaczcionkaakapitu"/>
    <w:link w:val="Nagwek7"/>
    <w:uiPriority w:val="99"/>
    <w:locked/>
    <w:rsid w:val="003F0E7E"/>
    <w:rPr>
      <w:sz w:val="24"/>
      <w:szCs w:val="24"/>
    </w:rPr>
  </w:style>
  <w:style w:type="character" w:customStyle="1" w:styleId="Nagwek8Znak">
    <w:name w:val="Nagłówek 8 Znak"/>
    <w:basedOn w:val="Domylnaczcionkaakapitu"/>
    <w:link w:val="Nagwek8"/>
    <w:uiPriority w:val="99"/>
    <w:locked/>
    <w:rsid w:val="003F0E7E"/>
    <w:rPr>
      <w:i/>
      <w:iCs/>
      <w:sz w:val="24"/>
      <w:szCs w:val="24"/>
    </w:rPr>
  </w:style>
  <w:style w:type="character" w:customStyle="1" w:styleId="Nagwek9Znak">
    <w:name w:val="Nagłówek 9 Znak"/>
    <w:basedOn w:val="Domylnaczcionkaakapitu"/>
    <w:link w:val="Nagwek9"/>
    <w:uiPriority w:val="99"/>
    <w:locked/>
    <w:rsid w:val="003F0E7E"/>
    <w:rPr>
      <w:rFonts w:ascii="Arial" w:hAnsi="Arial" w:cs="Arial"/>
      <w:sz w:val="22"/>
      <w:szCs w:val="22"/>
    </w:rPr>
  </w:style>
  <w:style w:type="paragraph" w:styleId="Tekstpodstawowy">
    <w:name w:val="Body Text"/>
    <w:basedOn w:val="Normalny"/>
    <w:link w:val="TekstpodstawowyZnak"/>
    <w:uiPriority w:val="99"/>
    <w:rsid w:val="001D0DBF"/>
    <w:pPr>
      <w:spacing w:line="360" w:lineRule="auto"/>
      <w:jc w:val="both"/>
    </w:pPr>
    <w:rPr>
      <w:b/>
      <w:bCs/>
    </w:rPr>
  </w:style>
  <w:style w:type="character" w:customStyle="1" w:styleId="TekstpodstawowyZnak">
    <w:name w:val="Tekst podstawowy Znak"/>
    <w:basedOn w:val="Domylnaczcionkaakapitu"/>
    <w:link w:val="Tekstpodstawowy"/>
    <w:uiPriority w:val="99"/>
    <w:locked/>
    <w:rsid w:val="00C656A2"/>
    <w:rPr>
      <w:b/>
      <w:bCs/>
      <w:sz w:val="24"/>
      <w:szCs w:val="24"/>
      <w:lang w:val="pl-PL" w:eastAsia="pl-PL"/>
    </w:rPr>
  </w:style>
  <w:style w:type="paragraph" w:styleId="Tekstpodstawowy2">
    <w:name w:val="Body Text 2"/>
    <w:basedOn w:val="Normalny"/>
    <w:link w:val="Tekstpodstawowy2Znak"/>
    <w:uiPriority w:val="99"/>
    <w:rsid w:val="001D0DBF"/>
    <w:pPr>
      <w:spacing w:line="360" w:lineRule="auto"/>
      <w:jc w:val="both"/>
    </w:pPr>
  </w:style>
  <w:style w:type="character" w:customStyle="1" w:styleId="Tekstpodstawowy2Znak">
    <w:name w:val="Tekst podstawowy 2 Znak"/>
    <w:basedOn w:val="Domylnaczcionkaakapitu"/>
    <w:link w:val="Tekstpodstawowy2"/>
    <w:uiPriority w:val="99"/>
    <w:locked/>
    <w:rsid w:val="001F6BFA"/>
    <w:rPr>
      <w:sz w:val="24"/>
      <w:szCs w:val="24"/>
      <w:lang w:val="pl-PL" w:eastAsia="pl-PL"/>
    </w:rPr>
  </w:style>
  <w:style w:type="paragraph" w:styleId="Stopka">
    <w:name w:val="footer"/>
    <w:basedOn w:val="Normalny"/>
    <w:link w:val="StopkaZnak"/>
    <w:rsid w:val="001D0DBF"/>
    <w:pPr>
      <w:tabs>
        <w:tab w:val="center" w:pos="4536"/>
        <w:tab w:val="right" w:pos="9072"/>
      </w:tabs>
    </w:pPr>
  </w:style>
  <w:style w:type="character" w:customStyle="1" w:styleId="StopkaZnak">
    <w:name w:val="Stopka Znak"/>
    <w:basedOn w:val="Domylnaczcionkaakapitu"/>
    <w:link w:val="Stopka"/>
    <w:uiPriority w:val="99"/>
    <w:locked/>
    <w:rsid w:val="005862F9"/>
    <w:rPr>
      <w:sz w:val="24"/>
      <w:szCs w:val="24"/>
    </w:rPr>
  </w:style>
  <w:style w:type="character" w:styleId="Numerstrony">
    <w:name w:val="page number"/>
    <w:basedOn w:val="Domylnaczcionkaakapitu"/>
    <w:rsid w:val="001D0DBF"/>
  </w:style>
  <w:style w:type="paragraph" w:styleId="Tekstprzypisudolnego">
    <w:name w:val="footnote text"/>
    <w:basedOn w:val="Normalny"/>
    <w:link w:val="TekstprzypisudolnegoZnak"/>
    <w:uiPriority w:val="99"/>
    <w:semiHidden/>
    <w:rsid w:val="001D0DBF"/>
    <w:pPr>
      <w:jc w:val="both"/>
    </w:pPr>
    <w:rPr>
      <w:rFonts w:ascii="Arial" w:hAnsi="Arial" w:cs="Arial"/>
      <w:sz w:val="20"/>
      <w:szCs w:val="20"/>
    </w:rPr>
  </w:style>
  <w:style w:type="character" w:customStyle="1" w:styleId="TekstprzypisudolnegoZnak">
    <w:name w:val="Tekst przypisu dolnego Znak"/>
    <w:basedOn w:val="Domylnaczcionkaakapitu"/>
    <w:link w:val="Tekstprzypisudolnego"/>
    <w:uiPriority w:val="99"/>
    <w:semiHidden/>
    <w:locked/>
    <w:rsid w:val="00F23EEB"/>
    <w:rPr>
      <w:sz w:val="20"/>
      <w:szCs w:val="20"/>
    </w:rPr>
  </w:style>
  <w:style w:type="character" w:styleId="Hipercze">
    <w:name w:val="Hyperlink"/>
    <w:basedOn w:val="Domylnaczcionkaakapitu"/>
    <w:rsid w:val="001D0DBF"/>
    <w:rPr>
      <w:color w:val="0000FF"/>
      <w:u w:val="single"/>
    </w:rPr>
  </w:style>
  <w:style w:type="character" w:styleId="Odwoanieprzypisudolnego">
    <w:name w:val="footnote reference"/>
    <w:basedOn w:val="Domylnaczcionkaakapitu"/>
    <w:uiPriority w:val="99"/>
    <w:semiHidden/>
    <w:rsid w:val="001D0DBF"/>
    <w:rPr>
      <w:vertAlign w:val="superscript"/>
    </w:rPr>
  </w:style>
  <w:style w:type="table" w:styleId="Tabela-Siatka">
    <w:name w:val="Table Grid"/>
    <w:basedOn w:val="Standardowy"/>
    <w:rsid w:val="001D0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1D0DBF"/>
    <w:pPr>
      <w:suppressAutoHyphens/>
      <w:spacing w:before="60" w:after="60"/>
      <w:ind w:left="851" w:hanging="295"/>
      <w:jc w:val="both"/>
    </w:pPr>
  </w:style>
  <w:style w:type="paragraph" w:styleId="Tekstpodstawowywcity">
    <w:name w:val="Body Text Indent"/>
    <w:basedOn w:val="Normalny"/>
    <w:link w:val="TekstpodstawowywcityZnak"/>
    <w:uiPriority w:val="99"/>
    <w:rsid w:val="001D0DBF"/>
    <w:pPr>
      <w:spacing w:after="120"/>
      <w:ind w:left="283"/>
    </w:pPr>
  </w:style>
  <w:style w:type="character" w:customStyle="1" w:styleId="TekstpodstawowywcityZnak">
    <w:name w:val="Tekst podstawowy wcięty Znak"/>
    <w:basedOn w:val="Domylnaczcionkaakapitu"/>
    <w:link w:val="Tekstpodstawowywcity"/>
    <w:uiPriority w:val="99"/>
    <w:semiHidden/>
    <w:locked/>
    <w:rsid w:val="00F23EEB"/>
    <w:rPr>
      <w:sz w:val="24"/>
      <w:szCs w:val="24"/>
    </w:rPr>
  </w:style>
  <w:style w:type="paragraph" w:styleId="Tekstpodstawowywcity2">
    <w:name w:val="Body Text Indent 2"/>
    <w:basedOn w:val="Normalny"/>
    <w:link w:val="Tekstpodstawowywcity2Znak"/>
    <w:uiPriority w:val="99"/>
    <w:rsid w:val="001D0DB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F23EEB"/>
    <w:rPr>
      <w:sz w:val="24"/>
      <w:szCs w:val="24"/>
    </w:rPr>
  </w:style>
  <w:style w:type="paragraph" w:customStyle="1" w:styleId="ust">
    <w:name w:val="ust"/>
    <w:uiPriority w:val="99"/>
    <w:rsid w:val="00C77B85"/>
    <w:pPr>
      <w:suppressAutoHyphens/>
      <w:spacing w:before="60" w:after="60"/>
      <w:ind w:left="426" w:hanging="284"/>
      <w:jc w:val="both"/>
    </w:pPr>
    <w:rPr>
      <w:sz w:val="24"/>
      <w:szCs w:val="24"/>
    </w:rPr>
  </w:style>
  <w:style w:type="paragraph" w:customStyle="1" w:styleId="WW-Tekstpodstawowywcity2">
    <w:name w:val="WW-Tekst podstawowy wcięty 2"/>
    <w:basedOn w:val="Normalny"/>
    <w:uiPriority w:val="99"/>
    <w:rsid w:val="00E35F6A"/>
    <w:pPr>
      <w:suppressAutoHyphens/>
      <w:ind w:left="851" w:hanging="142"/>
      <w:jc w:val="both"/>
    </w:pPr>
  </w:style>
  <w:style w:type="paragraph" w:customStyle="1" w:styleId="WW-Tekstpodstawowy21">
    <w:name w:val="WW-Tekst podstawowy 21"/>
    <w:basedOn w:val="Normalny"/>
    <w:uiPriority w:val="99"/>
    <w:rsid w:val="0078622F"/>
    <w:pPr>
      <w:tabs>
        <w:tab w:val="left" w:pos="113"/>
      </w:tabs>
      <w:jc w:val="both"/>
    </w:pPr>
    <w:rPr>
      <w:lang w:eastAsia="ar-SA"/>
    </w:rPr>
  </w:style>
  <w:style w:type="paragraph" w:customStyle="1" w:styleId="Blockquote">
    <w:name w:val="Blockquote"/>
    <w:basedOn w:val="Normalny"/>
    <w:rsid w:val="005962B6"/>
    <w:pPr>
      <w:spacing w:before="100" w:after="100"/>
      <w:ind w:left="360" w:right="360"/>
    </w:pPr>
  </w:style>
  <w:style w:type="paragraph" w:styleId="Tekstprzypisukocowego">
    <w:name w:val="endnote text"/>
    <w:basedOn w:val="Normalny"/>
    <w:link w:val="TekstprzypisukocowegoZnak"/>
    <w:semiHidden/>
    <w:rsid w:val="001D212C"/>
    <w:rPr>
      <w:sz w:val="20"/>
      <w:szCs w:val="20"/>
    </w:rPr>
  </w:style>
  <w:style w:type="character" w:customStyle="1" w:styleId="TekstprzypisukocowegoZnak">
    <w:name w:val="Tekst przypisu końcowego Znak"/>
    <w:basedOn w:val="Domylnaczcionkaakapitu"/>
    <w:link w:val="Tekstprzypisukocowego"/>
    <w:uiPriority w:val="99"/>
    <w:semiHidden/>
    <w:locked/>
    <w:rsid w:val="00F23EEB"/>
    <w:rPr>
      <w:sz w:val="20"/>
      <w:szCs w:val="20"/>
    </w:rPr>
  </w:style>
  <w:style w:type="character" w:styleId="Odwoanieprzypisukocowego">
    <w:name w:val="endnote reference"/>
    <w:basedOn w:val="Domylnaczcionkaakapitu"/>
    <w:semiHidden/>
    <w:rsid w:val="001D212C"/>
    <w:rPr>
      <w:vertAlign w:val="superscript"/>
    </w:rPr>
  </w:style>
  <w:style w:type="paragraph" w:styleId="Tekstdymka">
    <w:name w:val="Balloon Text"/>
    <w:basedOn w:val="Normalny"/>
    <w:link w:val="TekstdymkaZnak"/>
    <w:semiHidden/>
    <w:rsid w:val="007759D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23EEB"/>
    <w:rPr>
      <w:sz w:val="2"/>
      <w:szCs w:val="2"/>
    </w:rPr>
  </w:style>
  <w:style w:type="paragraph" w:styleId="Nagwek">
    <w:name w:val="header"/>
    <w:basedOn w:val="Normalny"/>
    <w:link w:val="NagwekZnak"/>
    <w:uiPriority w:val="99"/>
    <w:rsid w:val="002F6F8D"/>
    <w:pPr>
      <w:tabs>
        <w:tab w:val="center" w:pos="4536"/>
        <w:tab w:val="right" w:pos="9072"/>
      </w:tabs>
    </w:pPr>
  </w:style>
  <w:style w:type="character" w:customStyle="1" w:styleId="NagwekZnak">
    <w:name w:val="Nagłówek Znak"/>
    <w:basedOn w:val="Domylnaczcionkaakapitu"/>
    <w:link w:val="Nagwek"/>
    <w:uiPriority w:val="99"/>
    <w:semiHidden/>
    <w:locked/>
    <w:rsid w:val="00F23EEB"/>
    <w:rPr>
      <w:sz w:val="24"/>
      <w:szCs w:val="24"/>
    </w:rPr>
  </w:style>
  <w:style w:type="character" w:customStyle="1" w:styleId="Symbolprzypiswdoln">
    <w:name w:val="Symbol przypisów doln."/>
    <w:uiPriority w:val="99"/>
    <w:rsid w:val="001A6AD2"/>
    <w:rPr>
      <w:vertAlign w:val="superscript"/>
    </w:rPr>
  </w:style>
  <w:style w:type="character" w:customStyle="1" w:styleId="Znakiprzypiswdolnych">
    <w:name w:val="Znaki przypisów dolnych"/>
    <w:uiPriority w:val="99"/>
    <w:rsid w:val="001A6AD2"/>
    <w:rPr>
      <w:vertAlign w:val="superscript"/>
    </w:rPr>
  </w:style>
  <w:style w:type="paragraph" w:styleId="Tekstpodstawowy3">
    <w:name w:val="Body Text 3"/>
    <w:basedOn w:val="Normalny"/>
    <w:link w:val="Tekstpodstawowy3Znak"/>
    <w:uiPriority w:val="99"/>
    <w:rsid w:val="00F77731"/>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F23EEB"/>
    <w:rPr>
      <w:sz w:val="16"/>
      <w:szCs w:val="16"/>
    </w:rPr>
  </w:style>
  <w:style w:type="paragraph" w:styleId="NormalnyWeb">
    <w:name w:val="Normal (Web)"/>
    <w:basedOn w:val="Normalny"/>
    <w:uiPriority w:val="99"/>
    <w:rsid w:val="00FF3A33"/>
    <w:pPr>
      <w:spacing w:before="100" w:beforeAutospacing="1" w:after="100" w:afterAutospacing="1"/>
    </w:pPr>
    <w:rPr>
      <w:rFonts w:ascii="Arial Unicode MS" w:eastAsia="Arial Unicode MS" w:hAnsi="Arial Unicode MS" w:cs="Arial Unicode MS"/>
    </w:rPr>
  </w:style>
  <w:style w:type="paragraph" w:customStyle="1" w:styleId="Default">
    <w:name w:val="Default"/>
    <w:uiPriority w:val="99"/>
    <w:rsid w:val="00C47DFF"/>
    <w:pPr>
      <w:autoSpaceDE w:val="0"/>
      <w:autoSpaceDN w:val="0"/>
      <w:adjustRightInd w:val="0"/>
    </w:pPr>
    <w:rPr>
      <w:color w:val="000000"/>
      <w:sz w:val="24"/>
      <w:szCs w:val="24"/>
    </w:rPr>
  </w:style>
  <w:style w:type="character" w:customStyle="1" w:styleId="tabulatory1">
    <w:name w:val="tabulatory1"/>
    <w:basedOn w:val="Domylnaczcionkaakapitu"/>
    <w:uiPriority w:val="99"/>
    <w:rsid w:val="006441B3"/>
  </w:style>
  <w:style w:type="paragraph" w:styleId="Tekstpodstawowywcity3">
    <w:name w:val="Body Text Indent 3"/>
    <w:basedOn w:val="Normalny"/>
    <w:link w:val="Tekstpodstawowywcity3Znak"/>
    <w:uiPriority w:val="99"/>
    <w:rsid w:val="0030609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F23EEB"/>
    <w:rPr>
      <w:sz w:val="16"/>
      <w:szCs w:val="16"/>
    </w:rPr>
  </w:style>
  <w:style w:type="paragraph" w:styleId="Tytu">
    <w:name w:val="Title"/>
    <w:basedOn w:val="Normalny"/>
    <w:next w:val="Normalny"/>
    <w:link w:val="TytuZnak"/>
    <w:autoRedefine/>
    <w:uiPriority w:val="99"/>
    <w:qFormat/>
    <w:rsid w:val="00F06028"/>
    <w:pPr>
      <w:spacing w:before="240" w:after="60" w:line="360" w:lineRule="auto"/>
      <w:jc w:val="center"/>
      <w:outlineLvl w:val="0"/>
    </w:pPr>
    <w:rPr>
      <w:b/>
      <w:bCs/>
      <w:kern w:val="28"/>
      <w:sz w:val="32"/>
      <w:szCs w:val="32"/>
    </w:rPr>
  </w:style>
  <w:style w:type="character" w:customStyle="1" w:styleId="TytuZnak">
    <w:name w:val="Tytuł Znak"/>
    <w:basedOn w:val="Domylnaczcionkaakapitu"/>
    <w:link w:val="Tytu"/>
    <w:uiPriority w:val="99"/>
    <w:locked/>
    <w:rsid w:val="00F06028"/>
    <w:rPr>
      <w:b/>
      <w:bCs/>
      <w:kern w:val="28"/>
      <w:sz w:val="32"/>
      <w:szCs w:val="32"/>
    </w:rPr>
  </w:style>
  <w:style w:type="paragraph" w:styleId="Akapitzlist">
    <w:name w:val="List Paragraph"/>
    <w:basedOn w:val="Normalny"/>
    <w:uiPriority w:val="34"/>
    <w:qFormat/>
    <w:rsid w:val="00601884"/>
    <w:pPr>
      <w:ind w:left="720"/>
    </w:pPr>
  </w:style>
  <w:style w:type="character" w:styleId="Odwoaniedokomentarza">
    <w:name w:val="annotation reference"/>
    <w:basedOn w:val="Domylnaczcionkaakapitu"/>
    <w:semiHidden/>
    <w:rsid w:val="009D6B5F"/>
    <w:rPr>
      <w:sz w:val="16"/>
      <w:szCs w:val="16"/>
    </w:rPr>
  </w:style>
  <w:style w:type="paragraph" w:styleId="Tekstkomentarza">
    <w:name w:val="annotation text"/>
    <w:basedOn w:val="Normalny"/>
    <w:link w:val="TekstkomentarzaZnak"/>
    <w:semiHidden/>
    <w:rsid w:val="009D6B5F"/>
    <w:rPr>
      <w:sz w:val="20"/>
      <w:szCs w:val="20"/>
    </w:rPr>
  </w:style>
  <w:style w:type="character" w:customStyle="1" w:styleId="TekstkomentarzaZnak">
    <w:name w:val="Tekst komentarza Znak"/>
    <w:basedOn w:val="Domylnaczcionkaakapitu"/>
    <w:link w:val="Tekstkomentarza"/>
    <w:uiPriority w:val="99"/>
    <w:locked/>
    <w:rsid w:val="009D6B5F"/>
  </w:style>
  <w:style w:type="paragraph" w:styleId="Tematkomentarza">
    <w:name w:val="annotation subject"/>
    <w:basedOn w:val="Tekstkomentarza"/>
    <w:next w:val="Tekstkomentarza"/>
    <w:link w:val="TematkomentarzaZnak"/>
    <w:semiHidden/>
    <w:rsid w:val="009D6B5F"/>
    <w:rPr>
      <w:b/>
      <w:bCs/>
    </w:rPr>
  </w:style>
  <w:style w:type="character" w:customStyle="1" w:styleId="TematkomentarzaZnak">
    <w:name w:val="Temat komentarza Znak"/>
    <w:basedOn w:val="TekstkomentarzaZnak"/>
    <w:link w:val="Tematkomentarza"/>
    <w:uiPriority w:val="99"/>
    <w:locked/>
    <w:rsid w:val="009D6B5F"/>
    <w:rPr>
      <w:b/>
      <w:bCs/>
    </w:rPr>
  </w:style>
  <w:style w:type="character" w:styleId="Tekstzastpczy">
    <w:name w:val="Placeholder Text"/>
    <w:basedOn w:val="Domylnaczcionkaakapitu"/>
    <w:uiPriority w:val="99"/>
    <w:semiHidden/>
    <w:rsid w:val="00CC2C63"/>
    <w:rPr>
      <w:color w:val="808080"/>
    </w:rPr>
  </w:style>
  <w:style w:type="character" w:styleId="Pogrubienie">
    <w:name w:val="Strong"/>
    <w:basedOn w:val="Domylnaczcionkaakapitu"/>
    <w:uiPriority w:val="22"/>
    <w:qFormat/>
    <w:rsid w:val="003F0E7E"/>
    <w:rPr>
      <w:b/>
      <w:bCs/>
    </w:rPr>
  </w:style>
  <w:style w:type="paragraph" w:customStyle="1" w:styleId="St2w">
    <w:name w:val="St2w"/>
    <w:basedOn w:val="Normalny"/>
    <w:link w:val="St2wZnak"/>
    <w:uiPriority w:val="99"/>
    <w:rsid w:val="003F0E7E"/>
    <w:pPr>
      <w:tabs>
        <w:tab w:val="center" w:pos="4513"/>
      </w:tabs>
      <w:suppressAutoHyphens/>
      <w:spacing w:line="360" w:lineRule="auto"/>
      <w:ind w:left="709"/>
      <w:jc w:val="both"/>
    </w:pPr>
    <w:rPr>
      <w:rFonts w:ascii="Arial" w:hAnsi="Arial" w:cs="Arial"/>
      <w:spacing w:val="-3"/>
    </w:rPr>
  </w:style>
  <w:style w:type="character" w:customStyle="1" w:styleId="St2wZnak">
    <w:name w:val="St2w Znak"/>
    <w:basedOn w:val="Domylnaczcionkaakapitu"/>
    <w:link w:val="St2w"/>
    <w:uiPriority w:val="99"/>
    <w:locked/>
    <w:rsid w:val="003F0E7E"/>
    <w:rPr>
      <w:rFonts w:ascii="Arial" w:hAnsi="Arial" w:cs="Arial"/>
      <w:spacing w:val="-3"/>
      <w:sz w:val="24"/>
      <w:szCs w:val="24"/>
    </w:rPr>
  </w:style>
  <w:style w:type="character" w:styleId="UyteHipercze">
    <w:name w:val="FollowedHyperlink"/>
    <w:basedOn w:val="Domylnaczcionkaakapitu"/>
    <w:uiPriority w:val="99"/>
    <w:rsid w:val="003F0E7E"/>
    <w:rPr>
      <w:color w:val="800080"/>
      <w:u w:val="single"/>
    </w:rPr>
  </w:style>
  <w:style w:type="paragraph" w:customStyle="1" w:styleId="xl22">
    <w:name w:val="xl22"/>
    <w:basedOn w:val="Normalny"/>
    <w:uiPriority w:val="99"/>
    <w:rsid w:val="003F0E7E"/>
    <w:pPr>
      <w:spacing w:before="100" w:beforeAutospacing="1" w:after="100" w:afterAutospacing="1"/>
      <w:textAlignment w:val="center"/>
    </w:pPr>
  </w:style>
  <w:style w:type="paragraph" w:customStyle="1" w:styleId="xl23">
    <w:name w:val="xl23"/>
    <w:basedOn w:val="Normalny"/>
    <w:uiPriority w:val="99"/>
    <w:rsid w:val="003F0E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Normalny"/>
    <w:uiPriority w:val="99"/>
    <w:rsid w:val="003F0E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Normalny"/>
    <w:uiPriority w:val="99"/>
    <w:rsid w:val="003F0E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Normalny"/>
    <w:uiPriority w:val="99"/>
    <w:rsid w:val="003F0E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
    <w:name w:val="xl27"/>
    <w:basedOn w:val="Normalny"/>
    <w:uiPriority w:val="99"/>
    <w:rsid w:val="003F0E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8">
    <w:name w:val="xl28"/>
    <w:basedOn w:val="Normalny"/>
    <w:uiPriority w:val="99"/>
    <w:rsid w:val="003F0E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
    <w:name w:val="xl29"/>
    <w:basedOn w:val="Normalny"/>
    <w:uiPriority w:val="99"/>
    <w:rsid w:val="003F0E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uiPriority w:val="99"/>
    <w:rsid w:val="003F0E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Normalny"/>
    <w:uiPriority w:val="99"/>
    <w:rsid w:val="003F0E7E"/>
    <w:pPr>
      <w:spacing w:before="100" w:beforeAutospacing="1" w:after="100" w:afterAutospacing="1"/>
      <w:textAlignment w:val="center"/>
    </w:pPr>
    <w:rPr>
      <w:sz w:val="32"/>
      <w:szCs w:val="32"/>
    </w:rPr>
  </w:style>
  <w:style w:type="paragraph" w:customStyle="1" w:styleId="xl32">
    <w:name w:val="xl32"/>
    <w:basedOn w:val="Normalny"/>
    <w:uiPriority w:val="99"/>
    <w:rsid w:val="003F0E7E"/>
    <w:pPr>
      <w:spacing w:before="100" w:beforeAutospacing="1" w:after="100" w:afterAutospacing="1"/>
      <w:textAlignment w:val="center"/>
    </w:pPr>
    <w:rPr>
      <w:sz w:val="32"/>
      <w:szCs w:val="32"/>
    </w:rPr>
  </w:style>
  <w:style w:type="paragraph" w:customStyle="1" w:styleId="xl33">
    <w:name w:val="xl33"/>
    <w:basedOn w:val="Normalny"/>
    <w:uiPriority w:val="99"/>
    <w:rsid w:val="003F0E7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rPr>
  </w:style>
  <w:style w:type="paragraph" w:customStyle="1" w:styleId="xl34">
    <w:name w:val="xl34"/>
    <w:basedOn w:val="Normalny"/>
    <w:uiPriority w:val="99"/>
    <w:rsid w:val="003F0E7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35">
    <w:name w:val="xl35"/>
    <w:basedOn w:val="Normalny"/>
    <w:uiPriority w:val="99"/>
    <w:rsid w:val="003F0E7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36">
    <w:name w:val="xl36"/>
    <w:basedOn w:val="Normalny"/>
    <w:uiPriority w:val="99"/>
    <w:rsid w:val="003F0E7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37">
    <w:name w:val="xl37"/>
    <w:basedOn w:val="Normalny"/>
    <w:uiPriority w:val="99"/>
    <w:rsid w:val="003F0E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
    <w:name w:val="xl38"/>
    <w:basedOn w:val="Normalny"/>
    <w:uiPriority w:val="99"/>
    <w:rsid w:val="003F0E7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39">
    <w:name w:val="xl39"/>
    <w:basedOn w:val="Normalny"/>
    <w:uiPriority w:val="99"/>
    <w:rsid w:val="003F0E7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0">
    <w:name w:val="xl40"/>
    <w:basedOn w:val="Normalny"/>
    <w:uiPriority w:val="99"/>
    <w:rsid w:val="003F0E7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41">
    <w:name w:val="xl41"/>
    <w:basedOn w:val="Normalny"/>
    <w:uiPriority w:val="99"/>
    <w:rsid w:val="003F0E7E"/>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42">
    <w:name w:val="xl42"/>
    <w:basedOn w:val="Normalny"/>
    <w:uiPriority w:val="99"/>
    <w:rsid w:val="003F0E7E"/>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Normalny"/>
    <w:uiPriority w:val="99"/>
    <w:rsid w:val="003F0E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4">
    <w:name w:val="xl44"/>
    <w:basedOn w:val="Normalny"/>
    <w:uiPriority w:val="99"/>
    <w:rsid w:val="003F0E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Normalny"/>
    <w:uiPriority w:val="99"/>
    <w:rsid w:val="003F0E7E"/>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46">
    <w:name w:val="xl46"/>
    <w:basedOn w:val="Normalny"/>
    <w:uiPriority w:val="99"/>
    <w:rsid w:val="003F0E7E"/>
    <w:pPr>
      <w:pBdr>
        <w:top w:val="single" w:sz="4" w:space="0" w:color="auto"/>
        <w:left w:val="single" w:sz="8" w:space="0" w:color="auto"/>
        <w:bottom w:val="single" w:sz="8" w:space="0" w:color="auto"/>
        <w:right w:val="single" w:sz="4" w:space="0" w:color="auto"/>
      </w:pBdr>
      <w:shd w:val="clear" w:color="CCCCFF" w:fill="C0C0C0"/>
      <w:spacing w:before="100" w:beforeAutospacing="1" w:after="100" w:afterAutospacing="1"/>
      <w:jc w:val="center"/>
      <w:textAlignment w:val="center"/>
    </w:pPr>
  </w:style>
  <w:style w:type="paragraph" w:customStyle="1" w:styleId="xl47">
    <w:name w:val="xl47"/>
    <w:basedOn w:val="Normalny"/>
    <w:uiPriority w:val="99"/>
    <w:rsid w:val="003F0E7E"/>
    <w:pPr>
      <w:pBdr>
        <w:top w:val="single" w:sz="4" w:space="0" w:color="auto"/>
        <w:left w:val="single" w:sz="4" w:space="0" w:color="auto"/>
        <w:bottom w:val="single" w:sz="8" w:space="0" w:color="auto"/>
        <w:right w:val="single" w:sz="4" w:space="0" w:color="auto"/>
      </w:pBdr>
      <w:shd w:val="clear" w:color="CCCCFF" w:fill="C0C0C0"/>
      <w:spacing w:before="100" w:beforeAutospacing="1" w:after="100" w:afterAutospacing="1"/>
      <w:jc w:val="center"/>
      <w:textAlignment w:val="center"/>
    </w:pPr>
  </w:style>
  <w:style w:type="paragraph" w:customStyle="1" w:styleId="xl48">
    <w:name w:val="xl48"/>
    <w:basedOn w:val="Normalny"/>
    <w:uiPriority w:val="99"/>
    <w:rsid w:val="003F0E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Poprawka">
    <w:name w:val="Revision"/>
    <w:hidden/>
    <w:uiPriority w:val="99"/>
    <w:semiHidden/>
    <w:rsid w:val="008440F2"/>
    <w:rPr>
      <w:sz w:val="24"/>
      <w:szCs w:val="24"/>
    </w:rPr>
  </w:style>
  <w:style w:type="character" w:styleId="Uwydatnienie">
    <w:name w:val="Emphasis"/>
    <w:basedOn w:val="Domylnaczcionkaakapitu"/>
    <w:uiPriority w:val="20"/>
    <w:qFormat/>
    <w:locked/>
    <w:rsid w:val="00B552BD"/>
    <w:rPr>
      <w:i/>
      <w:iCs/>
    </w:rPr>
  </w:style>
  <w:style w:type="paragraph" w:styleId="Podtytu">
    <w:name w:val="Subtitle"/>
    <w:basedOn w:val="Normalny"/>
    <w:next w:val="Normalny"/>
    <w:link w:val="PodtytuZnak"/>
    <w:qFormat/>
    <w:rsid w:val="00033EEF"/>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033EEF"/>
    <w:rPr>
      <w:rFonts w:asciiTheme="majorHAnsi" w:eastAsiaTheme="majorEastAsia" w:hAnsiTheme="majorHAnsi" w:cstheme="majorBidi"/>
      <w:sz w:val="24"/>
      <w:szCs w:val="24"/>
    </w:rPr>
  </w:style>
  <w:style w:type="paragraph" w:styleId="Bezodstpw">
    <w:name w:val="No Spacing"/>
    <w:uiPriority w:val="1"/>
    <w:qFormat/>
    <w:rsid w:val="00033EEF"/>
    <w:rPr>
      <w:sz w:val="24"/>
      <w:szCs w:val="24"/>
    </w:rPr>
  </w:style>
  <w:style w:type="character" w:styleId="Wyrnieniedelikatne">
    <w:name w:val="Subtle Emphasis"/>
    <w:basedOn w:val="Domylnaczcionkaakapitu"/>
    <w:uiPriority w:val="19"/>
    <w:qFormat/>
    <w:rsid w:val="00033EEF"/>
    <w:rPr>
      <w:i/>
      <w:iCs/>
      <w:color w:val="808080" w:themeColor="text1" w:themeTint="7F"/>
    </w:rPr>
  </w:style>
  <w:style w:type="character" w:styleId="Wyrnienieintensywne">
    <w:name w:val="Intense Emphasis"/>
    <w:basedOn w:val="Domylnaczcionkaakapitu"/>
    <w:uiPriority w:val="21"/>
    <w:qFormat/>
    <w:rsid w:val="00033EEF"/>
    <w:rPr>
      <w:b/>
      <w:bCs/>
      <w:i/>
      <w:iCs/>
      <w:color w:val="4F81BD" w:themeColor="accent1"/>
    </w:rPr>
  </w:style>
  <w:style w:type="paragraph" w:styleId="Cytat">
    <w:name w:val="Quote"/>
    <w:basedOn w:val="Normalny"/>
    <w:next w:val="Normalny"/>
    <w:link w:val="CytatZnak"/>
    <w:uiPriority w:val="29"/>
    <w:qFormat/>
    <w:rsid w:val="00033EEF"/>
    <w:rPr>
      <w:i/>
      <w:iCs/>
      <w:color w:val="000000" w:themeColor="text1"/>
    </w:rPr>
  </w:style>
  <w:style w:type="character" w:customStyle="1" w:styleId="CytatZnak">
    <w:name w:val="Cytat Znak"/>
    <w:basedOn w:val="Domylnaczcionkaakapitu"/>
    <w:link w:val="Cytat"/>
    <w:uiPriority w:val="29"/>
    <w:rsid w:val="00033EEF"/>
    <w:rPr>
      <w:i/>
      <w:iCs/>
      <w:color w:val="000000" w:themeColor="text1"/>
      <w:sz w:val="24"/>
      <w:szCs w:val="24"/>
    </w:rPr>
  </w:style>
  <w:style w:type="paragraph" w:customStyle="1" w:styleId="ZnakZnak4">
    <w:name w:val="Znak Znak4"/>
    <w:basedOn w:val="Normalny"/>
    <w:uiPriority w:val="99"/>
    <w:rsid w:val="00FA3773"/>
    <w:pPr>
      <w:spacing w:line="360" w:lineRule="atLeast"/>
      <w:jc w:val="both"/>
    </w:pPr>
    <w:rPr>
      <w:szCs w:val="20"/>
    </w:rPr>
  </w:style>
  <w:style w:type="paragraph" w:styleId="Plandokumentu">
    <w:name w:val="Document Map"/>
    <w:basedOn w:val="Normalny"/>
    <w:link w:val="PlandokumentuZnak"/>
    <w:semiHidden/>
    <w:locked/>
    <w:rsid w:val="003E4EC7"/>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semiHidden/>
    <w:rsid w:val="003E4EC7"/>
    <w:rPr>
      <w:rFonts w:ascii="Tahoma"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divs>
    <w:div w:id="18707787">
      <w:bodyDiv w:val="1"/>
      <w:marLeft w:val="0"/>
      <w:marRight w:val="0"/>
      <w:marTop w:val="0"/>
      <w:marBottom w:val="0"/>
      <w:divBdr>
        <w:top w:val="none" w:sz="0" w:space="0" w:color="auto"/>
        <w:left w:val="none" w:sz="0" w:space="0" w:color="auto"/>
        <w:bottom w:val="none" w:sz="0" w:space="0" w:color="auto"/>
        <w:right w:val="none" w:sz="0" w:space="0" w:color="auto"/>
      </w:divBdr>
    </w:div>
    <w:div w:id="791363431">
      <w:bodyDiv w:val="1"/>
      <w:marLeft w:val="0"/>
      <w:marRight w:val="0"/>
      <w:marTop w:val="0"/>
      <w:marBottom w:val="0"/>
      <w:divBdr>
        <w:top w:val="none" w:sz="0" w:space="0" w:color="auto"/>
        <w:left w:val="none" w:sz="0" w:space="0" w:color="auto"/>
        <w:bottom w:val="none" w:sz="0" w:space="0" w:color="auto"/>
        <w:right w:val="none" w:sz="0" w:space="0" w:color="auto"/>
      </w:divBdr>
    </w:div>
    <w:div w:id="954599679">
      <w:bodyDiv w:val="1"/>
      <w:marLeft w:val="0"/>
      <w:marRight w:val="0"/>
      <w:marTop w:val="0"/>
      <w:marBottom w:val="0"/>
      <w:divBdr>
        <w:top w:val="none" w:sz="0" w:space="0" w:color="auto"/>
        <w:left w:val="none" w:sz="0" w:space="0" w:color="auto"/>
        <w:bottom w:val="none" w:sz="0" w:space="0" w:color="auto"/>
        <w:right w:val="none" w:sz="0" w:space="0" w:color="auto"/>
      </w:divBdr>
    </w:div>
    <w:div w:id="2097942732">
      <w:bodyDiv w:val="1"/>
      <w:marLeft w:val="0"/>
      <w:marRight w:val="0"/>
      <w:marTop w:val="0"/>
      <w:marBottom w:val="0"/>
      <w:divBdr>
        <w:top w:val="none" w:sz="0" w:space="0" w:color="auto"/>
        <w:left w:val="none" w:sz="0" w:space="0" w:color="auto"/>
        <w:bottom w:val="none" w:sz="0" w:space="0" w:color="auto"/>
        <w:right w:val="none" w:sz="0" w:space="0" w:color="auto"/>
      </w:divBdr>
    </w:div>
    <w:div w:id="2131362256">
      <w:marLeft w:val="0"/>
      <w:marRight w:val="0"/>
      <w:marTop w:val="0"/>
      <w:marBottom w:val="0"/>
      <w:divBdr>
        <w:top w:val="none" w:sz="0" w:space="0" w:color="auto"/>
        <w:left w:val="none" w:sz="0" w:space="0" w:color="auto"/>
        <w:bottom w:val="none" w:sz="0" w:space="0" w:color="auto"/>
        <w:right w:val="none" w:sz="0" w:space="0" w:color="auto"/>
      </w:divBdr>
    </w:div>
    <w:div w:id="2131362257">
      <w:marLeft w:val="0"/>
      <w:marRight w:val="0"/>
      <w:marTop w:val="0"/>
      <w:marBottom w:val="0"/>
      <w:divBdr>
        <w:top w:val="none" w:sz="0" w:space="0" w:color="auto"/>
        <w:left w:val="none" w:sz="0" w:space="0" w:color="auto"/>
        <w:bottom w:val="none" w:sz="0" w:space="0" w:color="auto"/>
        <w:right w:val="none" w:sz="0" w:space="0" w:color="auto"/>
      </w:divBdr>
    </w:div>
    <w:div w:id="2131362258">
      <w:marLeft w:val="0"/>
      <w:marRight w:val="0"/>
      <w:marTop w:val="0"/>
      <w:marBottom w:val="0"/>
      <w:divBdr>
        <w:top w:val="none" w:sz="0" w:space="0" w:color="auto"/>
        <w:left w:val="none" w:sz="0" w:space="0" w:color="auto"/>
        <w:bottom w:val="none" w:sz="0" w:space="0" w:color="auto"/>
        <w:right w:val="none" w:sz="0" w:space="0" w:color="auto"/>
      </w:divBdr>
    </w:div>
    <w:div w:id="2131362259">
      <w:marLeft w:val="0"/>
      <w:marRight w:val="0"/>
      <w:marTop w:val="0"/>
      <w:marBottom w:val="0"/>
      <w:divBdr>
        <w:top w:val="none" w:sz="0" w:space="0" w:color="auto"/>
        <w:left w:val="none" w:sz="0" w:space="0" w:color="auto"/>
        <w:bottom w:val="none" w:sz="0" w:space="0" w:color="auto"/>
        <w:right w:val="none" w:sz="0" w:space="0" w:color="auto"/>
      </w:divBdr>
    </w:div>
    <w:div w:id="2131362260">
      <w:marLeft w:val="0"/>
      <w:marRight w:val="0"/>
      <w:marTop w:val="0"/>
      <w:marBottom w:val="0"/>
      <w:divBdr>
        <w:top w:val="none" w:sz="0" w:space="0" w:color="auto"/>
        <w:left w:val="none" w:sz="0" w:space="0" w:color="auto"/>
        <w:bottom w:val="none" w:sz="0" w:space="0" w:color="auto"/>
        <w:right w:val="none" w:sz="0" w:space="0" w:color="auto"/>
      </w:divBdr>
    </w:div>
    <w:div w:id="2131362261">
      <w:marLeft w:val="0"/>
      <w:marRight w:val="0"/>
      <w:marTop w:val="0"/>
      <w:marBottom w:val="0"/>
      <w:divBdr>
        <w:top w:val="none" w:sz="0" w:space="0" w:color="auto"/>
        <w:left w:val="none" w:sz="0" w:space="0" w:color="auto"/>
        <w:bottom w:val="none" w:sz="0" w:space="0" w:color="auto"/>
        <w:right w:val="none" w:sz="0" w:space="0" w:color="auto"/>
      </w:divBdr>
    </w:div>
    <w:div w:id="2131362262">
      <w:marLeft w:val="0"/>
      <w:marRight w:val="0"/>
      <w:marTop w:val="0"/>
      <w:marBottom w:val="0"/>
      <w:divBdr>
        <w:top w:val="none" w:sz="0" w:space="0" w:color="auto"/>
        <w:left w:val="none" w:sz="0" w:space="0" w:color="auto"/>
        <w:bottom w:val="none" w:sz="0" w:space="0" w:color="auto"/>
        <w:right w:val="none" w:sz="0" w:space="0" w:color="auto"/>
      </w:divBdr>
    </w:div>
    <w:div w:id="2131362263">
      <w:marLeft w:val="0"/>
      <w:marRight w:val="0"/>
      <w:marTop w:val="0"/>
      <w:marBottom w:val="0"/>
      <w:divBdr>
        <w:top w:val="none" w:sz="0" w:space="0" w:color="auto"/>
        <w:left w:val="none" w:sz="0" w:space="0" w:color="auto"/>
        <w:bottom w:val="none" w:sz="0" w:space="0" w:color="auto"/>
        <w:right w:val="none" w:sz="0" w:space="0" w:color="auto"/>
      </w:divBdr>
    </w:div>
    <w:div w:id="2131362264">
      <w:marLeft w:val="0"/>
      <w:marRight w:val="0"/>
      <w:marTop w:val="0"/>
      <w:marBottom w:val="0"/>
      <w:divBdr>
        <w:top w:val="none" w:sz="0" w:space="0" w:color="auto"/>
        <w:left w:val="none" w:sz="0" w:space="0" w:color="auto"/>
        <w:bottom w:val="none" w:sz="0" w:space="0" w:color="auto"/>
        <w:right w:val="none" w:sz="0" w:space="0" w:color="auto"/>
      </w:divBdr>
    </w:div>
    <w:div w:id="2131362265">
      <w:marLeft w:val="0"/>
      <w:marRight w:val="0"/>
      <w:marTop w:val="0"/>
      <w:marBottom w:val="0"/>
      <w:divBdr>
        <w:top w:val="none" w:sz="0" w:space="0" w:color="auto"/>
        <w:left w:val="none" w:sz="0" w:space="0" w:color="auto"/>
        <w:bottom w:val="none" w:sz="0" w:space="0" w:color="auto"/>
        <w:right w:val="none" w:sz="0" w:space="0" w:color="auto"/>
      </w:divBdr>
    </w:div>
    <w:div w:id="2131362266">
      <w:marLeft w:val="0"/>
      <w:marRight w:val="0"/>
      <w:marTop w:val="0"/>
      <w:marBottom w:val="0"/>
      <w:divBdr>
        <w:top w:val="none" w:sz="0" w:space="0" w:color="auto"/>
        <w:left w:val="none" w:sz="0" w:space="0" w:color="auto"/>
        <w:bottom w:val="none" w:sz="0" w:space="0" w:color="auto"/>
        <w:right w:val="none" w:sz="0" w:space="0" w:color="auto"/>
      </w:divBdr>
    </w:div>
    <w:div w:id="2131362267">
      <w:marLeft w:val="0"/>
      <w:marRight w:val="0"/>
      <w:marTop w:val="0"/>
      <w:marBottom w:val="0"/>
      <w:divBdr>
        <w:top w:val="none" w:sz="0" w:space="0" w:color="auto"/>
        <w:left w:val="none" w:sz="0" w:space="0" w:color="auto"/>
        <w:bottom w:val="none" w:sz="0" w:space="0" w:color="auto"/>
        <w:right w:val="none" w:sz="0" w:space="0" w:color="auto"/>
      </w:divBdr>
    </w:div>
    <w:div w:id="2131362268">
      <w:marLeft w:val="0"/>
      <w:marRight w:val="0"/>
      <w:marTop w:val="0"/>
      <w:marBottom w:val="0"/>
      <w:divBdr>
        <w:top w:val="none" w:sz="0" w:space="0" w:color="auto"/>
        <w:left w:val="none" w:sz="0" w:space="0" w:color="auto"/>
        <w:bottom w:val="none" w:sz="0" w:space="0" w:color="auto"/>
        <w:right w:val="none" w:sz="0" w:space="0" w:color="auto"/>
      </w:divBdr>
    </w:div>
    <w:div w:id="2131362269">
      <w:marLeft w:val="0"/>
      <w:marRight w:val="0"/>
      <w:marTop w:val="0"/>
      <w:marBottom w:val="0"/>
      <w:divBdr>
        <w:top w:val="none" w:sz="0" w:space="0" w:color="auto"/>
        <w:left w:val="none" w:sz="0" w:space="0" w:color="auto"/>
        <w:bottom w:val="none" w:sz="0" w:space="0" w:color="auto"/>
        <w:right w:val="none" w:sz="0" w:space="0" w:color="auto"/>
      </w:divBdr>
    </w:div>
    <w:div w:id="2131362270">
      <w:marLeft w:val="0"/>
      <w:marRight w:val="0"/>
      <w:marTop w:val="0"/>
      <w:marBottom w:val="0"/>
      <w:divBdr>
        <w:top w:val="none" w:sz="0" w:space="0" w:color="auto"/>
        <w:left w:val="none" w:sz="0" w:space="0" w:color="auto"/>
        <w:bottom w:val="none" w:sz="0" w:space="0" w:color="auto"/>
        <w:right w:val="none" w:sz="0" w:space="0" w:color="auto"/>
      </w:divBdr>
    </w:div>
    <w:div w:id="2131362271">
      <w:marLeft w:val="0"/>
      <w:marRight w:val="0"/>
      <w:marTop w:val="0"/>
      <w:marBottom w:val="0"/>
      <w:divBdr>
        <w:top w:val="none" w:sz="0" w:space="0" w:color="auto"/>
        <w:left w:val="none" w:sz="0" w:space="0" w:color="auto"/>
        <w:bottom w:val="none" w:sz="0" w:space="0" w:color="auto"/>
        <w:right w:val="none" w:sz="0" w:space="0" w:color="auto"/>
      </w:divBdr>
    </w:div>
    <w:div w:id="2131362272">
      <w:marLeft w:val="0"/>
      <w:marRight w:val="0"/>
      <w:marTop w:val="0"/>
      <w:marBottom w:val="0"/>
      <w:divBdr>
        <w:top w:val="none" w:sz="0" w:space="0" w:color="auto"/>
        <w:left w:val="none" w:sz="0" w:space="0" w:color="auto"/>
        <w:bottom w:val="none" w:sz="0" w:space="0" w:color="auto"/>
        <w:right w:val="none" w:sz="0" w:space="0" w:color="auto"/>
      </w:divBdr>
    </w:div>
    <w:div w:id="2131362273">
      <w:marLeft w:val="0"/>
      <w:marRight w:val="0"/>
      <w:marTop w:val="0"/>
      <w:marBottom w:val="0"/>
      <w:divBdr>
        <w:top w:val="none" w:sz="0" w:space="0" w:color="auto"/>
        <w:left w:val="none" w:sz="0" w:space="0" w:color="auto"/>
        <w:bottom w:val="none" w:sz="0" w:space="0" w:color="auto"/>
        <w:right w:val="none" w:sz="0" w:space="0" w:color="auto"/>
      </w:divBdr>
    </w:div>
    <w:div w:id="2131362274">
      <w:marLeft w:val="0"/>
      <w:marRight w:val="0"/>
      <w:marTop w:val="0"/>
      <w:marBottom w:val="0"/>
      <w:divBdr>
        <w:top w:val="none" w:sz="0" w:space="0" w:color="auto"/>
        <w:left w:val="none" w:sz="0" w:space="0" w:color="auto"/>
        <w:bottom w:val="none" w:sz="0" w:space="0" w:color="auto"/>
        <w:right w:val="none" w:sz="0" w:space="0" w:color="auto"/>
      </w:divBdr>
    </w:div>
    <w:div w:id="2131362275">
      <w:marLeft w:val="0"/>
      <w:marRight w:val="0"/>
      <w:marTop w:val="0"/>
      <w:marBottom w:val="0"/>
      <w:divBdr>
        <w:top w:val="none" w:sz="0" w:space="0" w:color="auto"/>
        <w:left w:val="none" w:sz="0" w:space="0" w:color="auto"/>
        <w:bottom w:val="none" w:sz="0" w:space="0" w:color="auto"/>
        <w:right w:val="none" w:sz="0" w:space="0" w:color="auto"/>
      </w:divBdr>
    </w:div>
    <w:div w:id="2131362276">
      <w:marLeft w:val="0"/>
      <w:marRight w:val="0"/>
      <w:marTop w:val="0"/>
      <w:marBottom w:val="0"/>
      <w:divBdr>
        <w:top w:val="none" w:sz="0" w:space="0" w:color="auto"/>
        <w:left w:val="none" w:sz="0" w:space="0" w:color="auto"/>
        <w:bottom w:val="none" w:sz="0" w:space="0" w:color="auto"/>
        <w:right w:val="none" w:sz="0" w:space="0" w:color="auto"/>
      </w:divBdr>
    </w:div>
    <w:div w:id="2131362277">
      <w:marLeft w:val="0"/>
      <w:marRight w:val="0"/>
      <w:marTop w:val="0"/>
      <w:marBottom w:val="0"/>
      <w:divBdr>
        <w:top w:val="none" w:sz="0" w:space="0" w:color="auto"/>
        <w:left w:val="none" w:sz="0" w:space="0" w:color="auto"/>
        <w:bottom w:val="none" w:sz="0" w:space="0" w:color="auto"/>
        <w:right w:val="none" w:sz="0" w:space="0" w:color="auto"/>
      </w:divBdr>
    </w:div>
    <w:div w:id="2131362278">
      <w:marLeft w:val="0"/>
      <w:marRight w:val="0"/>
      <w:marTop w:val="0"/>
      <w:marBottom w:val="0"/>
      <w:divBdr>
        <w:top w:val="none" w:sz="0" w:space="0" w:color="auto"/>
        <w:left w:val="none" w:sz="0" w:space="0" w:color="auto"/>
        <w:bottom w:val="none" w:sz="0" w:space="0" w:color="auto"/>
        <w:right w:val="none" w:sz="0" w:space="0" w:color="auto"/>
      </w:divBdr>
    </w:div>
    <w:div w:id="2131362279">
      <w:marLeft w:val="0"/>
      <w:marRight w:val="0"/>
      <w:marTop w:val="0"/>
      <w:marBottom w:val="0"/>
      <w:divBdr>
        <w:top w:val="none" w:sz="0" w:space="0" w:color="auto"/>
        <w:left w:val="none" w:sz="0" w:space="0" w:color="auto"/>
        <w:bottom w:val="none" w:sz="0" w:space="0" w:color="auto"/>
        <w:right w:val="none" w:sz="0" w:space="0" w:color="auto"/>
      </w:divBdr>
    </w:div>
    <w:div w:id="2131362280">
      <w:marLeft w:val="0"/>
      <w:marRight w:val="0"/>
      <w:marTop w:val="0"/>
      <w:marBottom w:val="0"/>
      <w:divBdr>
        <w:top w:val="none" w:sz="0" w:space="0" w:color="auto"/>
        <w:left w:val="none" w:sz="0" w:space="0" w:color="auto"/>
        <w:bottom w:val="none" w:sz="0" w:space="0" w:color="auto"/>
        <w:right w:val="none" w:sz="0" w:space="0" w:color="auto"/>
      </w:divBdr>
    </w:div>
    <w:div w:id="2131362281">
      <w:marLeft w:val="0"/>
      <w:marRight w:val="0"/>
      <w:marTop w:val="0"/>
      <w:marBottom w:val="0"/>
      <w:divBdr>
        <w:top w:val="none" w:sz="0" w:space="0" w:color="auto"/>
        <w:left w:val="none" w:sz="0" w:space="0" w:color="auto"/>
        <w:bottom w:val="none" w:sz="0" w:space="0" w:color="auto"/>
        <w:right w:val="none" w:sz="0" w:space="0" w:color="auto"/>
      </w:divBdr>
    </w:div>
    <w:div w:id="2131362282">
      <w:marLeft w:val="0"/>
      <w:marRight w:val="0"/>
      <w:marTop w:val="0"/>
      <w:marBottom w:val="0"/>
      <w:divBdr>
        <w:top w:val="none" w:sz="0" w:space="0" w:color="auto"/>
        <w:left w:val="none" w:sz="0" w:space="0" w:color="auto"/>
        <w:bottom w:val="none" w:sz="0" w:space="0" w:color="auto"/>
        <w:right w:val="none" w:sz="0" w:space="0" w:color="auto"/>
      </w:divBdr>
    </w:div>
    <w:div w:id="2131362283">
      <w:marLeft w:val="0"/>
      <w:marRight w:val="0"/>
      <w:marTop w:val="0"/>
      <w:marBottom w:val="0"/>
      <w:divBdr>
        <w:top w:val="none" w:sz="0" w:space="0" w:color="auto"/>
        <w:left w:val="none" w:sz="0" w:space="0" w:color="auto"/>
        <w:bottom w:val="none" w:sz="0" w:space="0" w:color="auto"/>
        <w:right w:val="none" w:sz="0" w:space="0" w:color="auto"/>
      </w:divBdr>
    </w:div>
    <w:div w:id="2131362284">
      <w:marLeft w:val="0"/>
      <w:marRight w:val="0"/>
      <w:marTop w:val="0"/>
      <w:marBottom w:val="0"/>
      <w:divBdr>
        <w:top w:val="none" w:sz="0" w:space="0" w:color="auto"/>
        <w:left w:val="none" w:sz="0" w:space="0" w:color="auto"/>
        <w:bottom w:val="none" w:sz="0" w:space="0" w:color="auto"/>
        <w:right w:val="none" w:sz="0" w:space="0" w:color="auto"/>
      </w:divBdr>
    </w:div>
    <w:div w:id="2131362285">
      <w:marLeft w:val="0"/>
      <w:marRight w:val="0"/>
      <w:marTop w:val="0"/>
      <w:marBottom w:val="0"/>
      <w:divBdr>
        <w:top w:val="none" w:sz="0" w:space="0" w:color="auto"/>
        <w:left w:val="none" w:sz="0" w:space="0" w:color="auto"/>
        <w:bottom w:val="none" w:sz="0" w:space="0" w:color="auto"/>
        <w:right w:val="none" w:sz="0" w:space="0" w:color="auto"/>
      </w:divBdr>
    </w:div>
    <w:div w:id="2131362286">
      <w:marLeft w:val="0"/>
      <w:marRight w:val="0"/>
      <w:marTop w:val="0"/>
      <w:marBottom w:val="0"/>
      <w:divBdr>
        <w:top w:val="none" w:sz="0" w:space="0" w:color="auto"/>
        <w:left w:val="none" w:sz="0" w:space="0" w:color="auto"/>
        <w:bottom w:val="none" w:sz="0" w:space="0" w:color="auto"/>
        <w:right w:val="none" w:sz="0" w:space="0" w:color="auto"/>
      </w:divBdr>
    </w:div>
    <w:div w:id="2131362287">
      <w:marLeft w:val="0"/>
      <w:marRight w:val="0"/>
      <w:marTop w:val="0"/>
      <w:marBottom w:val="0"/>
      <w:divBdr>
        <w:top w:val="none" w:sz="0" w:space="0" w:color="auto"/>
        <w:left w:val="none" w:sz="0" w:space="0" w:color="auto"/>
        <w:bottom w:val="none" w:sz="0" w:space="0" w:color="auto"/>
        <w:right w:val="none" w:sz="0" w:space="0" w:color="auto"/>
      </w:divBdr>
    </w:div>
    <w:div w:id="2131362288">
      <w:marLeft w:val="0"/>
      <w:marRight w:val="0"/>
      <w:marTop w:val="0"/>
      <w:marBottom w:val="0"/>
      <w:divBdr>
        <w:top w:val="none" w:sz="0" w:space="0" w:color="auto"/>
        <w:left w:val="none" w:sz="0" w:space="0" w:color="auto"/>
        <w:bottom w:val="none" w:sz="0" w:space="0" w:color="auto"/>
        <w:right w:val="none" w:sz="0" w:space="0" w:color="auto"/>
      </w:divBdr>
    </w:div>
    <w:div w:id="2131362289">
      <w:marLeft w:val="0"/>
      <w:marRight w:val="0"/>
      <w:marTop w:val="0"/>
      <w:marBottom w:val="0"/>
      <w:divBdr>
        <w:top w:val="none" w:sz="0" w:space="0" w:color="auto"/>
        <w:left w:val="none" w:sz="0" w:space="0" w:color="auto"/>
        <w:bottom w:val="none" w:sz="0" w:space="0" w:color="auto"/>
        <w:right w:val="none" w:sz="0" w:space="0" w:color="auto"/>
      </w:divBdr>
    </w:div>
    <w:div w:id="2131362290">
      <w:marLeft w:val="0"/>
      <w:marRight w:val="0"/>
      <w:marTop w:val="0"/>
      <w:marBottom w:val="0"/>
      <w:divBdr>
        <w:top w:val="none" w:sz="0" w:space="0" w:color="auto"/>
        <w:left w:val="none" w:sz="0" w:space="0" w:color="auto"/>
        <w:bottom w:val="none" w:sz="0" w:space="0" w:color="auto"/>
        <w:right w:val="none" w:sz="0" w:space="0" w:color="auto"/>
      </w:divBdr>
    </w:div>
    <w:div w:id="2131362291">
      <w:marLeft w:val="0"/>
      <w:marRight w:val="0"/>
      <w:marTop w:val="0"/>
      <w:marBottom w:val="0"/>
      <w:divBdr>
        <w:top w:val="none" w:sz="0" w:space="0" w:color="auto"/>
        <w:left w:val="none" w:sz="0" w:space="0" w:color="auto"/>
        <w:bottom w:val="none" w:sz="0" w:space="0" w:color="auto"/>
        <w:right w:val="none" w:sz="0" w:space="0" w:color="auto"/>
      </w:divBdr>
    </w:div>
    <w:div w:id="2131362292">
      <w:marLeft w:val="0"/>
      <w:marRight w:val="0"/>
      <w:marTop w:val="0"/>
      <w:marBottom w:val="0"/>
      <w:divBdr>
        <w:top w:val="none" w:sz="0" w:space="0" w:color="auto"/>
        <w:left w:val="none" w:sz="0" w:space="0" w:color="auto"/>
        <w:bottom w:val="none" w:sz="0" w:space="0" w:color="auto"/>
        <w:right w:val="none" w:sz="0" w:space="0" w:color="auto"/>
      </w:divBdr>
    </w:div>
    <w:div w:id="2131362293">
      <w:marLeft w:val="0"/>
      <w:marRight w:val="0"/>
      <w:marTop w:val="0"/>
      <w:marBottom w:val="0"/>
      <w:divBdr>
        <w:top w:val="none" w:sz="0" w:space="0" w:color="auto"/>
        <w:left w:val="none" w:sz="0" w:space="0" w:color="auto"/>
        <w:bottom w:val="none" w:sz="0" w:space="0" w:color="auto"/>
        <w:right w:val="none" w:sz="0" w:space="0" w:color="auto"/>
      </w:divBdr>
    </w:div>
    <w:div w:id="2131362294">
      <w:marLeft w:val="0"/>
      <w:marRight w:val="0"/>
      <w:marTop w:val="0"/>
      <w:marBottom w:val="0"/>
      <w:divBdr>
        <w:top w:val="none" w:sz="0" w:space="0" w:color="auto"/>
        <w:left w:val="none" w:sz="0" w:space="0" w:color="auto"/>
        <w:bottom w:val="none" w:sz="0" w:space="0" w:color="auto"/>
        <w:right w:val="none" w:sz="0" w:space="0" w:color="auto"/>
      </w:divBdr>
    </w:div>
    <w:div w:id="2131362295">
      <w:marLeft w:val="0"/>
      <w:marRight w:val="0"/>
      <w:marTop w:val="0"/>
      <w:marBottom w:val="0"/>
      <w:divBdr>
        <w:top w:val="none" w:sz="0" w:space="0" w:color="auto"/>
        <w:left w:val="none" w:sz="0" w:space="0" w:color="auto"/>
        <w:bottom w:val="none" w:sz="0" w:space="0" w:color="auto"/>
        <w:right w:val="none" w:sz="0" w:space="0" w:color="auto"/>
      </w:divBdr>
    </w:div>
    <w:div w:id="2131362296">
      <w:marLeft w:val="0"/>
      <w:marRight w:val="0"/>
      <w:marTop w:val="0"/>
      <w:marBottom w:val="0"/>
      <w:divBdr>
        <w:top w:val="none" w:sz="0" w:space="0" w:color="auto"/>
        <w:left w:val="none" w:sz="0" w:space="0" w:color="auto"/>
        <w:bottom w:val="none" w:sz="0" w:space="0" w:color="auto"/>
        <w:right w:val="none" w:sz="0" w:space="0" w:color="auto"/>
      </w:divBdr>
    </w:div>
    <w:div w:id="2131362297">
      <w:marLeft w:val="0"/>
      <w:marRight w:val="0"/>
      <w:marTop w:val="0"/>
      <w:marBottom w:val="0"/>
      <w:divBdr>
        <w:top w:val="none" w:sz="0" w:space="0" w:color="auto"/>
        <w:left w:val="none" w:sz="0" w:space="0" w:color="auto"/>
        <w:bottom w:val="none" w:sz="0" w:space="0" w:color="auto"/>
        <w:right w:val="none" w:sz="0" w:space="0" w:color="auto"/>
      </w:divBdr>
    </w:div>
    <w:div w:id="2131362298">
      <w:marLeft w:val="0"/>
      <w:marRight w:val="0"/>
      <w:marTop w:val="0"/>
      <w:marBottom w:val="0"/>
      <w:divBdr>
        <w:top w:val="none" w:sz="0" w:space="0" w:color="auto"/>
        <w:left w:val="none" w:sz="0" w:space="0" w:color="auto"/>
        <w:bottom w:val="none" w:sz="0" w:space="0" w:color="auto"/>
        <w:right w:val="none" w:sz="0" w:space="0" w:color="auto"/>
      </w:divBdr>
    </w:div>
    <w:div w:id="2131362299">
      <w:marLeft w:val="0"/>
      <w:marRight w:val="0"/>
      <w:marTop w:val="0"/>
      <w:marBottom w:val="0"/>
      <w:divBdr>
        <w:top w:val="none" w:sz="0" w:space="0" w:color="auto"/>
        <w:left w:val="none" w:sz="0" w:space="0" w:color="auto"/>
        <w:bottom w:val="none" w:sz="0" w:space="0" w:color="auto"/>
        <w:right w:val="none" w:sz="0" w:space="0" w:color="auto"/>
      </w:divBdr>
    </w:div>
    <w:div w:id="2131362300">
      <w:marLeft w:val="0"/>
      <w:marRight w:val="0"/>
      <w:marTop w:val="0"/>
      <w:marBottom w:val="0"/>
      <w:divBdr>
        <w:top w:val="none" w:sz="0" w:space="0" w:color="auto"/>
        <w:left w:val="none" w:sz="0" w:space="0" w:color="auto"/>
        <w:bottom w:val="none" w:sz="0" w:space="0" w:color="auto"/>
        <w:right w:val="none" w:sz="0" w:space="0" w:color="auto"/>
      </w:divBdr>
    </w:div>
    <w:div w:id="2131362301">
      <w:marLeft w:val="0"/>
      <w:marRight w:val="0"/>
      <w:marTop w:val="0"/>
      <w:marBottom w:val="0"/>
      <w:divBdr>
        <w:top w:val="none" w:sz="0" w:space="0" w:color="auto"/>
        <w:left w:val="none" w:sz="0" w:space="0" w:color="auto"/>
        <w:bottom w:val="none" w:sz="0" w:space="0" w:color="auto"/>
        <w:right w:val="none" w:sz="0" w:space="0" w:color="auto"/>
      </w:divBdr>
    </w:div>
    <w:div w:id="2131362302">
      <w:marLeft w:val="0"/>
      <w:marRight w:val="0"/>
      <w:marTop w:val="0"/>
      <w:marBottom w:val="0"/>
      <w:divBdr>
        <w:top w:val="none" w:sz="0" w:space="0" w:color="auto"/>
        <w:left w:val="none" w:sz="0" w:space="0" w:color="auto"/>
        <w:bottom w:val="none" w:sz="0" w:space="0" w:color="auto"/>
        <w:right w:val="none" w:sz="0" w:space="0" w:color="auto"/>
      </w:divBdr>
    </w:div>
    <w:div w:id="2131362303">
      <w:marLeft w:val="0"/>
      <w:marRight w:val="0"/>
      <w:marTop w:val="0"/>
      <w:marBottom w:val="0"/>
      <w:divBdr>
        <w:top w:val="none" w:sz="0" w:space="0" w:color="auto"/>
        <w:left w:val="none" w:sz="0" w:space="0" w:color="auto"/>
        <w:bottom w:val="none" w:sz="0" w:space="0" w:color="auto"/>
        <w:right w:val="none" w:sz="0" w:space="0" w:color="auto"/>
      </w:divBdr>
    </w:div>
    <w:div w:id="2131362304">
      <w:marLeft w:val="0"/>
      <w:marRight w:val="0"/>
      <w:marTop w:val="0"/>
      <w:marBottom w:val="0"/>
      <w:divBdr>
        <w:top w:val="none" w:sz="0" w:space="0" w:color="auto"/>
        <w:left w:val="none" w:sz="0" w:space="0" w:color="auto"/>
        <w:bottom w:val="none" w:sz="0" w:space="0" w:color="auto"/>
        <w:right w:val="none" w:sz="0" w:space="0" w:color="auto"/>
      </w:divBdr>
    </w:div>
    <w:div w:id="2131362305">
      <w:marLeft w:val="0"/>
      <w:marRight w:val="0"/>
      <w:marTop w:val="0"/>
      <w:marBottom w:val="0"/>
      <w:divBdr>
        <w:top w:val="none" w:sz="0" w:space="0" w:color="auto"/>
        <w:left w:val="none" w:sz="0" w:space="0" w:color="auto"/>
        <w:bottom w:val="none" w:sz="0" w:space="0" w:color="auto"/>
        <w:right w:val="none" w:sz="0" w:space="0" w:color="auto"/>
      </w:divBdr>
    </w:div>
    <w:div w:id="2131362306">
      <w:marLeft w:val="0"/>
      <w:marRight w:val="0"/>
      <w:marTop w:val="0"/>
      <w:marBottom w:val="0"/>
      <w:divBdr>
        <w:top w:val="none" w:sz="0" w:space="0" w:color="auto"/>
        <w:left w:val="none" w:sz="0" w:space="0" w:color="auto"/>
        <w:bottom w:val="none" w:sz="0" w:space="0" w:color="auto"/>
        <w:right w:val="none" w:sz="0" w:space="0" w:color="auto"/>
      </w:divBdr>
    </w:div>
    <w:div w:id="2131362307">
      <w:marLeft w:val="0"/>
      <w:marRight w:val="0"/>
      <w:marTop w:val="0"/>
      <w:marBottom w:val="0"/>
      <w:divBdr>
        <w:top w:val="none" w:sz="0" w:space="0" w:color="auto"/>
        <w:left w:val="none" w:sz="0" w:space="0" w:color="auto"/>
        <w:bottom w:val="none" w:sz="0" w:space="0" w:color="auto"/>
        <w:right w:val="none" w:sz="0" w:space="0" w:color="auto"/>
      </w:divBdr>
    </w:div>
    <w:div w:id="2131362308">
      <w:marLeft w:val="0"/>
      <w:marRight w:val="0"/>
      <w:marTop w:val="0"/>
      <w:marBottom w:val="0"/>
      <w:divBdr>
        <w:top w:val="none" w:sz="0" w:space="0" w:color="auto"/>
        <w:left w:val="none" w:sz="0" w:space="0" w:color="auto"/>
        <w:bottom w:val="none" w:sz="0" w:space="0" w:color="auto"/>
        <w:right w:val="none" w:sz="0" w:space="0" w:color="auto"/>
      </w:divBdr>
    </w:div>
    <w:div w:id="2131362309">
      <w:marLeft w:val="0"/>
      <w:marRight w:val="0"/>
      <w:marTop w:val="0"/>
      <w:marBottom w:val="0"/>
      <w:divBdr>
        <w:top w:val="none" w:sz="0" w:space="0" w:color="auto"/>
        <w:left w:val="none" w:sz="0" w:space="0" w:color="auto"/>
        <w:bottom w:val="none" w:sz="0" w:space="0" w:color="auto"/>
        <w:right w:val="none" w:sz="0" w:space="0" w:color="auto"/>
      </w:divBdr>
    </w:div>
    <w:div w:id="2131362310">
      <w:marLeft w:val="0"/>
      <w:marRight w:val="0"/>
      <w:marTop w:val="0"/>
      <w:marBottom w:val="0"/>
      <w:divBdr>
        <w:top w:val="none" w:sz="0" w:space="0" w:color="auto"/>
        <w:left w:val="none" w:sz="0" w:space="0" w:color="auto"/>
        <w:bottom w:val="none" w:sz="0" w:space="0" w:color="auto"/>
        <w:right w:val="none" w:sz="0" w:space="0" w:color="auto"/>
      </w:divBdr>
    </w:div>
    <w:div w:id="2131362311">
      <w:marLeft w:val="0"/>
      <w:marRight w:val="0"/>
      <w:marTop w:val="0"/>
      <w:marBottom w:val="0"/>
      <w:divBdr>
        <w:top w:val="none" w:sz="0" w:space="0" w:color="auto"/>
        <w:left w:val="none" w:sz="0" w:space="0" w:color="auto"/>
        <w:bottom w:val="none" w:sz="0" w:space="0" w:color="auto"/>
        <w:right w:val="none" w:sz="0" w:space="0" w:color="auto"/>
      </w:divBdr>
    </w:div>
    <w:div w:id="2131362312">
      <w:marLeft w:val="0"/>
      <w:marRight w:val="0"/>
      <w:marTop w:val="0"/>
      <w:marBottom w:val="0"/>
      <w:divBdr>
        <w:top w:val="none" w:sz="0" w:space="0" w:color="auto"/>
        <w:left w:val="none" w:sz="0" w:space="0" w:color="auto"/>
        <w:bottom w:val="none" w:sz="0" w:space="0" w:color="auto"/>
        <w:right w:val="none" w:sz="0" w:space="0" w:color="auto"/>
      </w:divBdr>
    </w:div>
    <w:div w:id="2131362313">
      <w:marLeft w:val="0"/>
      <w:marRight w:val="0"/>
      <w:marTop w:val="0"/>
      <w:marBottom w:val="0"/>
      <w:divBdr>
        <w:top w:val="none" w:sz="0" w:space="0" w:color="auto"/>
        <w:left w:val="none" w:sz="0" w:space="0" w:color="auto"/>
        <w:bottom w:val="none" w:sz="0" w:space="0" w:color="auto"/>
        <w:right w:val="none" w:sz="0" w:space="0" w:color="auto"/>
      </w:divBdr>
    </w:div>
    <w:div w:id="2131362314">
      <w:marLeft w:val="0"/>
      <w:marRight w:val="0"/>
      <w:marTop w:val="0"/>
      <w:marBottom w:val="0"/>
      <w:divBdr>
        <w:top w:val="none" w:sz="0" w:space="0" w:color="auto"/>
        <w:left w:val="none" w:sz="0" w:space="0" w:color="auto"/>
        <w:bottom w:val="none" w:sz="0" w:space="0" w:color="auto"/>
        <w:right w:val="none" w:sz="0" w:space="0" w:color="auto"/>
      </w:divBdr>
    </w:div>
    <w:div w:id="2131362315">
      <w:marLeft w:val="0"/>
      <w:marRight w:val="0"/>
      <w:marTop w:val="0"/>
      <w:marBottom w:val="0"/>
      <w:divBdr>
        <w:top w:val="none" w:sz="0" w:space="0" w:color="auto"/>
        <w:left w:val="none" w:sz="0" w:space="0" w:color="auto"/>
        <w:bottom w:val="none" w:sz="0" w:space="0" w:color="auto"/>
        <w:right w:val="none" w:sz="0" w:space="0" w:color="auto"/>
      </w:divBdr>
    </w:div>
    <w:div w:id="2131362316">
      <w:marLeft w:val="0"/>
      <w:marRight w:val="0"/>
      <w:marTop w:val="0"/>
      <w:marBottom w:val="0"/>
      <w:divBdr>
        <w:top w:val="none" w:sz="0" w:space="0" w:color="auto"/>
        <w:left w:val="none" w:sz="0" w:space="0" w:color="auto"/>
        <w:bottom w:val="none" w:sz="0" w:space="0" w:color="auto"/>
        <w:right w:val="none" w:sz="0" w:space="0" w:color="auto"/>
      </w:divBdr>
    </w:div>
    <w:div w:id="2131362317">
      <w:marLeft w:val="0"/>
      <w:marRight w:val="0"/>
      <w:marTop w:val="0"/>
      <w:marBottom w:val="0"/>
      <w:divBdr>
        <w:top w:val="none" w:sz="0" w:space="0" w:color="auto"/>
        <w:left w:val="none" w:sz="0" w:space="0" w:color="auto"/>
        <w:bottom w:val="none" w:sz="0" w:space="0" w:color="auto"/>
        <w:right w:val="none" w:sz="0" w:space="0" w:color="auto"/>
      </w:divBdr>
    </w:div>
    <w:div w:id="2131362318">
      <w:marLeft w:val="0"/>
      <w:marRight w:val="0"/>
      <w:marTop w:val="0"/>
      <w:marBottom w:val="0"/>
      <w:divBdr>
        <w:top w:val="none" w:sz="0" w:space="0" w:color="auto"/>
        <w:left w:val="none" w:sz="0" w:space="0" w:color="auto"/>
        <w:bottom w:val="none" w:sz="0" w:space="0" w:color="auto"/>
        <w:right w:val="none" w:sz="0" w:space="0" w:color="auto"/>
      </w:divBdr>
    </w:div>
    <w:div w:id="2131362319">
      <w:marLeft w:val="0"/>
      <w:marRight w:val="0"/>
      <w:marTop w:val="0"/>
      <w:marBottom w:val="0"/>
      <w:divBdr>
        <w:top w:val="none" w:sz="0" w:space="0" w:color="auto"/>
        <w:left w:val="none" w:sz="0" w:space="0" w:color="auto"/>
        <w:bottom w:val="none" w:sz="0" w:space="0" w:color="auto"/>
        <w:right w:val="none" w:sz="0" w:space="0" w:color="auto"/>
      </w:divBdr>
    </w:div>
    <w:div w:id="2131362320">
      <w:marLeft w:val="0"/>
      <w:marRight w:val="0"/>
      <w:marTop w:val="0"/>
      <w:marBottom w:val="0"/>
      <w:divBdr>
        <w:top w:val="none" w:sz="0" w:space="0" w:color="auto"/>
        <w:left w:val="none" w:sz="0" w:space="0" w:color="auto"/>
        <w:bottom w:val="none" w:sz="0" w:space="0" w:color="auto"/>
        <w:right w:val="none" w:sz="0" w:space="0" w:color="auto"/>
      </w:divBdr>
    </w:div>
    <w:div w:id="2131362321">
      <w:marLeft w:val="0"/>
      <w:marRight w:val="0"/>
      <w:marTop w:val="0"/>
      <w:marBottom w:val="0"/>
      <w:divBdr>
        <w:top w:val="none" w:sz="0" w:space="0" w:color="auto"/>
        <w:left w:val="none" w:sz="0" w:space="0" w:color="auto"/>
        <w:bottom w:val="none" w:sz="0" w:space="0" w:color="auto"/>
        <w:right w:val="none" w:sz="0" w:space="0" w:color="auto"/>
      </w:divBdr>
    </w:div>
    <w:div w:id="2131362322">
      <w:marLeft w:val="0"/>
      <w:marRight w:val="0"/>
      <w:marTop w:val="0"/>
      <w:marBottom w:val="0"/>
      <w:divBdr>
        <w:top w:val="none" w:sz="0" w:space="0" w:color="auto"/>
        <w:left w:val="none" w:sz="0" w:space="0" w:color="auto"/>
        <w:bottom w:val="none" w:sz="0" w:space="0" w:color="auto"/>
        <w:right w:val="none" w:sz="0" w:space="0" w:color="auto"/>
      </w:divBdr>
    </w:div>
    <w:div w:id="2131362323">
      <w:marLeft w:val="0"/>
      <w:marRight w:val="0"/>
      <w:marTop w:val="0"/>
      <w:marBottom w:val="0"/>
      <w:divBdr>
        <w:top w:val="none" w:sz="0" w:space="0" w:color="auto"/>
        <w:left w:val="none" w:sz="0" w:space="0" w:color="auto"/>
        <w:bottom w:val="none" w:sz="0" w:space="0" w:color="auto"/>
        <w:right w:val="none" w:sz="0" w:space="0" w:color="auto"/>
      </w:divBdr>
    </w:div>
    <w:div w:id="2131362324">
      <w:marLeft w:val="0"/>
      <w:marRight w:val="0"/>
      <w:marTop w:val="0"/>
      <w:marBottom w:val="0"/>
      <w:divBdr>
        <w:top w:val="none" w:sz="0" w:space="0" w:color="auto"/>
        <w:left w:val="none" w:sz="0" w:space="0" w:color="auto"/>
        <w:bottom w:val="none" w:sz="0" w:space="0" w:color="auto"/>
        <w:right w:val="none" w:sz="0" w:space="0" w:color="auto"/>
      </w:divBdr>
    </w:div>
    <w:div w:id="2131362325">
      <w:marLeft w:val="0"/>
      <w:marRight w:val="0"/>
      <w:marTop w:val="0"/>
      <w:marBottom w:val="0"/>
      <w:divBdr>
        <w:top w:val="none" w:sz="0" w:space="0" w:color="auto"/>
        <w:left w:val="none" w:sz="0" w:space="0" w:color="auto"/>
        <w:bottom w:val="none" w:sz="0" w:space="0" w:color="auto"/>
        <w:right w:val="none" w:sz="0" w:space="0" w:color="auto"/>
      </w:divBdr>
    </w:div>
    <w:div w:id="2131362326">
      <w:marLeft w:val="0"/>
      <w:marRight w:val="0"/>
      <w:marTop w:val="0"/>
      <w:marBottom w:val="0"/>
      <w:divBdr>
        <w:top w:val="none" w:sz="0" w:space="0" w:color="auto"/>
        <w:left w:val="none" w:sz="0" w:space="0" w:color="auto"/>
        <w:bottom w:val="none" w:sz="0" w:space="0" w:color="auto"/>
        <w:right w:val="none" w:sz="0" w:space="0" w:color="auto"/>
      </w:divBdr>
    </w:div>
    <w:div w:id="2131362327">
      <w:marLeft w:val="0"/>
      <w:marRight w:val="0"/>
      <w:marTop w:val="0"/>
      <w:marBottom w:val="0"/>
      <w:divBdr>
        <w:top w:val="none" w:sz="0" w:space="0" w:color="auto"/>
        <w:left w:val="none" w:sz="0" w:space="0" w:color="auto"/>
        <w:bottom w:val="none" w:sz="0" w:space="0" w:color="auto"/>
        <w:right w:val="none" w:sz="0" w:space="0" w:color="auto"/>
      </w:divBdr>
    </w:div>
    <w:div w:id="2131362328">
      <w:marLeft w:val="0"/>
      <w:marRight w:val="0"/>
      <w:marTop w:val="0"/>
      <w:marBottom w:val="0"/>
      <w:divBdr>
        <w:top w:val="none" w:sz="0" w:space="0" w:color="auto"/>
        <w:left w:val="none" w:sz="0" w:space="0" w:color="auto"/>
        <w:bottom w:val="none" w:sz="0" w:space="0" w:color="auto"/>
        <w:right w:val="none" w:sz="0" w:space="0" w:color="auto"/>
      </w:divBdr>
    </w:div>
    <w:div w:id="2131362329">
      <w:marLeft w:val="0"/>
      <w:marRight w:val="0"/>
      <w:marTop w:val="0"/>
      <w:marBottom w:val="0"/>
      <w:divBdr>
        <w:top w:val="none" w:sz="0" w:space="0" w:color="auto"/>
        <w:left w:val="none" w:sz="0" w:space="0" w:color="auto"/>
        <w:bottom w:val="none" w:sz="0" w:space="0" w:color="auto"/>
        <w:right w:val="none" w:sz="0" w:space="0" w:color="auto"/>
      </w:divBdr>
    </w:div>
    <w:div w:id="2131362330">
      <w:marLeft w:val="0"/>
      <w:marRight w:val="0"/>
      <w:marTop w:val="0"/>
      <w:marBottom w:val="0"/>
      <w:divBdr>
        <w:top w:val="none" w:sz="0" w:space="0" w:color="auto"/>
        <w:left w:val="none" w:sz="0" w:space="0" w:color="auto"/>
        <w:bottom w:val="none" w:sz="0" w:space="0" w:color="auto"/>
        <w:right w:val="none" w:sz="0" w:space="0" w:color="auto"/>
      </w:divBdr>
    </w:div>
    <w:div w:id="2131362331">
      <w:marLeft w:val="0"/>
      <w:marRight w:val="0"/>
      <w:marTop w:val="0"/>
      <w:marBottom w:val="0"/>
      <w:divBdr>
        <w:top w:val="none" w:sz="0" w:space="0" w:color="auto"/>
        <w:left w:val="none" w:sz="0" w:space="0" w:color="auto"/>
        <w:bottom w:val="none" w:sz="0" w:space="0" w:color="auto"/>
        <w:right w:val="none" w:sz="0" w:space="0" w:color="auto"/>
      </w:divBdr>
    </w:div>
    <w:div w:id="2131362332">
      <w:marLeft w:val="0"/>
      <w:marRight w:val="0"/>
      <w:marTop w:val="0"/>
      <w:marBottom w:val="0"/>
      <w:divBdr>
        <w:top w:val="none" w:sz="0" w:space="0" w:color="auto"/>
        <w:left w:val="none" w:sz="0" w:space="0" w:color="auto"/>
        <w:bottom w:val="none" w:sz="0" w:space="0" w:color="auto"/>
        <w:right w:val="none" w:sz="0" w:space="0" w:color="auto"/>
      </w:divBdr>
    </w:div>
    <w:div w:id="2131362333">
      <w:marLeft w:val="0"/>
      <w:marRight w:val="0"/>
      <w:marTop w:val="0"/>
      <w:marBottom w:val="0"/>
      <w:divBdr>
        <w:top w:val="none" w:sz="0" w:space="0" w:color="auto"/>
        <w:left w:val="none" w:sz="0" w:space="0" w:color="auto"/>
        <w:bottom w:val="none" w:sz="0" w:space="0" w:color="auto"/>
        <w:right w:val="none" w:sz="0" w:space="0" w:color="auto"/>
      </w:divBdr>
    </w:div>
    <w:div w:id="2131362334">
      <w:marLeft w:val="0"/>
      <w:marRight w:val="0"/>
      <w:marTop w:val="0"/>
      <w:marBottom w:val="0"/>
      <w:divBdr>
        <w:top w:val="none" w:sz="0" w:space="0" w:color="auto"/>
        <w:left w:val="none" w:sz="0" w:space="0" w:color="auto"/>
        <w:bottom w:val="none" w:sz="0" w:space="0" w:color="auto"/>
        <w:right w:val="none" w:sz="0" w:space="0" w:color="auto"/>
      </w:divBdr>
    </w:div>
    <w:div w:id="2131362335">
      <w:marLeft w:val="0"/>
      <w:marRight w:val="0"/>
      <w:marTop w:val="0"/>
      <w:marBottom w:val="0"/>
      <w:divBdr>
        <w:top w:val="none" w:sz="0" w:space="0" w:color="auto"/>
        <w:left w:val="none" w:sz="0" w:space="0" w:color="auto"/>
        <w:bottom w:val="none" w:sz="0" w:space="0" w:color="auto"/>
        <w:right w:val="none" w:sz="0" w:space="0" w:color="auto"/>
      </w:divBdr>
    </w:div>
    <w:div w:id="2131362336">
      <w:marLeft w:val="0"/>
      <w:marRight w:val="0"/>
      <w:marTop w:val="0"/>
      <w:marBottom w:val="0"/>
      <w:divBdr>
        <w:top w:val="none" w:sz="0" w:space="0" w:color="auto"/>
        <w:left w:val="none" w:sz="0" w:space="0" w:color="auto"/>
        <w:bottom w:val="none" w:sz="0" w:space="0" w:color="auto"/>
        <w:right w:val="none" w:sz="0" w:space="0" w:color="auto"/>
      </w:divBdr>
    </w:div>
    <w:div w:id="2131362337">
      <w:marLeft w:val="0"/>
      <w:marRight w:val="0"/>
      <w:marTop w:val="0"/>
      <w:marBottom w:val="0"/>
      <w:divBdr>
        <w:top w:val="none" w:sz="0" w:space="0" w:color="auto"/>
        <w:left w:val="none" w:sz="0" w:space="0" w:color="auto"/>
        <w:bottom w:val="none" w:sz="0" w:space="0" w:color="auto"/>
        <w:right w:val="none" w:sz="0" w:space="0" w:color="auto"/>
      </w:divBdr>
    </w:div>
    <w:div w:id="2131362338">
      <w:marLeft w:val="0"/>
      <w:marRight w:val="0"/>
      <w:marTop w:val="0"/>
      <w:marBottom w:val="0"/>
      <w:divBdr>
        <w:top w:val="none" w:sz="0" w:space="0" w:color="auto"/>
        <w:left w:val="none" w:sz="0" w:space="0" w:color="auto"/>
        <w:bottom w:val="none" w:sz="0" w:space="0" w:color="auto"/>
        <w:right w:val="none" w:sz="0" w:space="0" w:color="auto"/>
      </w:divBdr>
    </w:div>
    <w:div w:id="2131362339">
      <w:marLeft w:val="0"/>
      <w:marRight w:val="0"/>
      <w:marTop w:val="0"/>
      <w:marBottom w:val="0"/>
      <w:divBdr>
        <w:top w:val="none" w:sz="0" w:space="0" w:color="auto"/>
        <w:left w:val="none" w:sz="0" w:space="0" w:color="auto"/>
        <w:bottom w:val="none" w:sz="0" w:space="0" w:color="auto"/>
        <w:right w:val="none" w:sz="0" w:space="0" w:color="auto"/>
      </w:divBdr>
    </w:div>
    <w:div w:id="2131362340">
      <w:marLeft w:val="0"/>
      <w:marRight w:val="0"/>
      <w:marTop w:val="0"/>
      <w:marBottom w:val="0"/>
      <w:divBdr>
        <w:top w:val="none" w:sz="0" w:space="0" w:color="auto"/>
        <w:left w:val="none" w:sz="0" w:space="0" w:color="auto"/>
        <w:bottom w:val="none" w:sz="0" w:space="0" w:color="auto"/>
        <w:right w:val="none" w:sz="0" w:space="0" w:color="auto"/>
      </w:divBdr>
    </w:div>
    <w:div w:id="2131362341">
      <w:marLeft w:val="0"/>
      <w:marRight w:val="0"/>
      <w:marTop w:val="0"/>
      <w:marBottom w:val="0"/>
      <w:divBdr>
        <w:top w:val="none" w:sz="0" w:space="0" w:color="auto"/>
        <w:left w:val="none" w:sz="0" w:space="0" w:color="auto"/>
        <w:bottom w:val="none" w:sz="0" w:space="0" w:color="auto"/>
        <w:right w:val="none" w:sz="0" w:space="0" w:color="auto"/>
      </w:divBdr>
    </w:div>
    <w:div w:id="2131362342">
      <w:marLeft w:val="0"/>
      <w:marRight w:val="0"/>
      <w:marTop w:val="0"/>
      <w:marBottom w:val="0"/>
      <w:divBdr>
        <w:top w:val="none" w:sz="0" w:space="0" w:color="auto"/>
        <w:left w:val="none" w:sz="0" w:space="0" w:color="auto"/>
        <w:bottom w:val="none" w:sz="0" w:space="0" w:color="auto"/>
        <w:right w:val="none" w:sz="0" w:space="0" w:color="auto"/>
      </w:divBdr>
    </w:div>
    <w:div w:id="2131362343">
      <w:marLeft w:val="0"/>
      <w:marRight w:val="0"/>
      <w:marTop w:val="0"/>
      <w:marBottom w:val="0"/>
      <w:divBdr>
        <w:top w:val="none" w:sz="0" w:space="0" w:color="auto"/>
        <w:left w:val="none" w:sz="0" w:space="0" w:color="auto"/>
        <w:bottom w:val="none" w:sz="0" w:space="0" w:color="auto"/>
        <w:right w:val="none" w:sz="0" w:space="0" w:color="auto"/>
      </w:divBdr>
    </w:div>
    <w:div w:id="2131362344">
      <w:marLeft w:val="0"/>
      <w:marRight w:val="0"/>
      <w:marTop w:val="0"/>
      <w:marBottom w:val="0"/>
      <w:divBdr>
        <w:top w:val="none" w:sz="0" w:space="0" w:color="auto"/>
        <w:left w:val="none" w:sz="0" w:space="0" w:color="auto"/>
        <w:bottom w:val="none" w:sz="0" w:space="0" w:color="auto"/>
        <w:right w:val="none" w:sz="0" w:space="0" w:color="auto"/>
      </w:divBdr>
    </w:div>
    <w:div w:id="2131362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gov.pl/" TargetMode="External"/><Relationship Id="rId13" Type="http://schemas.openxmlformats.org/officeDocument/2006/relationships/hyperlink" Target="http://n36.lex.pl/WKPLOnline/hiperlinkText.rpc?hiperlink=type%3Dtresc%3Anro%3DPowszechny.616002%3Apart%3Da88%3Aver%3D0&amp;class=CONTENT&amp;loc=5&amp;dataOceny=2010-02-23&amp;baseHref=http%3A%2F%2Fn36.lex.pl%2FWKPLOnline%2Findex.rpc&amp;print=1&amp;printGreen=null&amp;printSection=nu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36.lex.pl/WKPLOnline/hiperlinkText.rpc?hiperlink=type%3Dtresc%3Anro%3DPowszechny.616002%3Apart%3Da88%3Aver%3D0&amp;class=CONTENT&amp;loc=5&amp;dataOceny=2010-02-23&amp;baseHref=http%3A%2F%2Fn36.lex.pl%2FWKPLOnline%2Findex.rpc&amp;print=1&amp;printGreen=null&amp;printSection=nu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36.lex.pl/WKPLOnline/hiperlinkText.rpc?hiperlink=type%3Dtresc%3Anro%3DPowszechny.616002%3Apart%3Da88%3Aver%3D0&amp;class=CONTENT&amp;loc=5&amp;dataOceny=2010-02-23&amp;baseHref=http%3A%2F%2Fn36.lex.pl%2FWKPLOnline%2Findex.rpc&amp;print=1&amp;printGreen=null&amp;printSection=nul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gov.pl" TargetMode="External"/><Relationship Id="rId4" Type="http://schemas.openxmlformats.org/officeDocument/2006/relationships/settings" Target="settings.xml"/><Relationship Id="rId9" Type="http://schemas.openxmlformats.org/officeDocument/2006/relationships/hyperlink" Target="mailto:zam.pub:@sar.gov.pl" TargetMode="External"/><Relationship Id="rId14" Type="http://schemas.openxmlformats.org/officeDocument/2006/relationships/hyperlink" Target="http://n36.lex.pl/WKPLOnline/hiperlinkText.rpc?hiperlink=type%3Dtresc%3Anro%3DPowszechny.616002%3Apart%3Da88%3Aver%3D0&amp;class=CONTENT&amp;loc=5&amp;dataOceny=2010-02-23&amp;baseHref=http%3A%2F%2Fn36.lex.pl%2FWKPLOnline%2Findex.rpc&amp;print=1&amp;printGreen=null&amp;printSection=nul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EDBB2-9711-4E71-9990-E5787CD4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13249</Words>
  <Characters>79498</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p</vt:lpstr>
    </vt:vector>
  </TitlesOfParts>
  <Company>POCZTA_POLSKA</Company>
  <LinksUpToDate>false</LinksUpToDate>
  <CharactersWithSpaces>92562</CharactersWithSpaces>
  <SharedDoc>false</SharedDoc>
  <HLinks>
    <vt:vector size="36" baseType="variant">
      <vt:variant>
        <vt:i4>2752566</vt:i4>
      </vt:variant>
      <vt:variant>
        <vt:i4>15</vt:i4>
      </vt:variant>
      <vt:variant>
        <vt:i4>0</vt:i4>
      </vt:variant>
      <vt:variant>
        <vt:i4>5</vt:i4>
      </vt:variant>
      <vt:variant>
        <vt:lpwstr>http://n36.lex.pl/WKPLOnline/hiperlinkText.rpc?hiperlink=type%3Dtresc%3Anro%3DPowszechny.616002%3Apart%3Da88%3Aver%3D0&amp;class=CONTENT&amp;loc=5&amp;dataOceny=2010-02-23&amp;baseHref=http%3A%2F%2Fn36.lex.pl%2FWKPLOnline%2Findex.rpc&amp;print=1&amp;printGreen=null&amp;printSection=null</vt:lpwstr>
      </vt:variant>
      <vt:variant>
        <vt:lpwstr>hiperlinkDocsList.rpc?hiperlink=type=ob-powiaz:nro=Powszechny.616002:part=a88:partExactly=No:ver=0:cat=koment&amp;full=1#hiperlinkDocsList.rpc?hiperlink=type=ob-powiaz:nro=Powszechny.616002:part=a88:partExactly=No:ver=0:cat=koment&amp;full=1</vt:lpwstr>
      </vt:variant>
      <vt:variant>
        <vt:i4>3866663</vt:i4>
      </vt:variant>
      <vt:variant>
        <vt:i4>12</vt:i4>
      </vt:variant>
      <vt:variant>
        <vt:i4>0</vt:i4>
      </vt:variant>
      <vt:variant>
        <vt:i4>5</vt:i4>
      </vt:variant>
      <vt:variant>
        <vt:lpwstr>http://n36.lex.pl/WKPLOnline/hiperlinkText.rpc?hiperlink=type%3Dtresc%3Anro%3DPowszechny.616002%3Apart%3Da88%3Aver%3D0&amp;class=CONTENT&amp;loc=5&amp;dataOceny=2010-02-23&amp;baseHref=http%3A%2F%2Fn36.lex.pl%2FWKPLOnline%2Findex.rpc&amp;print=1&amp;printGreen=null&amp;printSection=null</vt:lpwstr>
      </vt:variant>
      <vt:variant>
        <vt:lpwstr>hiperlinkDocsList.rpc?hiperlink=type=ob-powiaz:nro=Powszechny.616002:part=a88:partExactly=No:ver=0:cat=pism&amp;full=1#hiperlinkDocsList.rpc?hiperlink=type=ob-powiaz:nro=Powszechny.616002:part=a88:partExactly=No:ver=0:cat=pism&amp;full=1</vt:lpwstr>
      </vt:variant>
      <vt:variant>
        <vt:i4>1376265</vt:i4>
      </vt:variant>
      <vt:variant>
        <vt:i4>9</vt:i4>
      </vt:variant>
      <vt:variant>
        <vt:i4>0</vt:i4>
      </vt:variant>
      <vt:variant>
        <vt:i4>5</vt:i4>
      </vt:variant>
      <vt:variant>
        <vt:lpwstr>http://n36.lex.pl/WKPLOnline/hiperlinkText.rpc?hiperlink=type%3Dtresc%3Anro%3DPowszechny.616002%3Apart%3Da88%3Aver%3D0&amp;class=CONTENT&amp;loc=5&amp;dataOceny=2010-02-23&amp;baseHref=http%3A%2F%2Fn36.lex.pl%2FWKPLOnline%2Findex.rpc&amp;print=1&amp;printGreen=null&amp;printSection=null</vt:lpwstr>
      </vt:variant>
      <vt:variant>
        <vt:lpwstr>hiperlinkDocsList.rpc?hiperlink=type=ob-powiaz:nro=Powszechny.616002:part=a88:partExactly=No:ver=0:cat=orzeczOAD&amp;full=1#hiperlinkDocsList.rpc?hiperlink=type=ob-powiaz:nro=Powszechny.616002:part=a88:partExactly=No:ver=0:cat=orzeczOAD&amp;full=1</vt:lpwstr>
      </vt:variant>
      <vt:variant>
        <vt:i4>1376265</vt:i4>
      </vt:variant>
      <vt:variant>
        <vt:i4>6</vt:i4>
      </vt:variant>
      <vt:variant>
        <vt:i4>0</vt:i4>
      </vt:variant>
      <vt:variant>
        <vt:i4>5</vt:i4>
      </vt:variant>
      <vt:variant>
        <vt:lpwstr>http://n36.lex.pl/WKPLOnline/hiperlinkText.rpc?hiperlink=type%3Dtresc%3Anro%3DPowszechny.616002%3Apart%3Da88%3Aver%3D0&amp;class=CONTENT&amp;loc=5&amp;dataOceny=2010-02-23&amp;baseHref=http%3A%2F%2Fn36.lex.pl%2FWKPLOnline%2Findex.rpc&amp;print=1&amp;printGreen=null&amp;printSection=null</vt:lpwstr>
      </vt:variant>
      <vt:variant>
        <vt:lpwstr>hiperlinkDocsList.rpc?hiperlink=type=ob-powiaz:nro=Powszechny.616002:part=a88:partExactly=No:ver=0:cat=orzeczOSD&amp;full=1#hiperlinkDocsList.rpc?hiperlink=type=ob-powiaz:nro=Powszechny.616002:part=a88:partExactly=No:ver=0:cat=orzeczOSD&amp;full=1</vt:lpwstr>
      </vt:variant>
      <vt:variant>
        <vt:i4>6553650</vt:i4>
      </vt:variant>
      <vt:variant>
        <vt:i4>3</vt:i4>
      </vt:variant>
      <vt:variant>
        <vt:i4>0</vt:i4>
      </vt:variant>
      <vt:variant>
        <vt:i4>5</vt:i4>
      </vt:variant>
      <vt:variant>
        <vt:lpwstr>http://www.sar.gov.pl/</vt:lpwstr>
      </vt:variant>
      <vt:variant>
        <vt:lpwstr/>
      </vt:variant>
      <vt:variant>
        <vt:i4>6553650</vt:i4>
      </vt:variant>
      <vt:variant>
        <vt:i4>0</vt:i4>
      </vt:variant>
      <vt:variant>
        <vt:i4>0</vt:i4>
      </vt:variant>
      <vt:variant>
        <vt:i4>5</vt:i4>
      </vt:variant>
      <vt:variant>
        <vt:lpwstr>http://www.sar.gov.pl/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winska</dc:creator>
  <cp:lastModifiedBy>Danuta Jereczek</cp:lastModifiedBy>
  <cp:revision>2</cp:revision>
  <cp:lastPrinted>2016-06-17T08:18:00Z</cp:lastPrinted>
  <dcterms:created xsi:type="dcterms:W3CDTF">2016-06-17T12:22:00Z</dcterms:created>
  <dcterms:modified xsi:type="dcterms:W3CDTF">2016-06-17T12:22:00Z</dcterms:modified>
</cp:coreProperties>
</file>